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F492F" w:rsidRDefault="000720E7" w:rsidP="008733F7">
      <w:pPr>
        <w:jc w:val="center"/>
        <w:rPr>
          <w:b/>
          <w:bCs/>
          <w:sz w:val="22"/>
          <w:szCs w:val="22"/>
        </w:rPr>
      </w:pPr>
      <w:r w:rsidRPr="007F492F">
        <w:rPr>
          <w:b/>
          <w:bCs/>
          <w:sz w:val="22"/>
          <w:szCs w:val="22"/>
        </w:rPr>
        <w:t>Сообщение о существенном факте</w:t>
      </w:r>
      <w:r w:rsidRPr="007F492F">
        <w:rPr>
          <w:b/>
          <w:bCs/>
          <w:sz w:val="22"/>
          <w:szCs w:val="22"/>
        </w:rPr>
        <w:br/>
        <w:t>“</w:t>
      </w:r>
      <w:r w:rsidRPr="007F492F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F492F">
        <w:rPr>
          <w:b/>
          <w:bCs/>
          <w:sz w:val="22"/>
          <w:szCs w:val="22"/>
        </w:rPr>
        <w:t>”</w:t>
      </w:r>
    </w:p>
    <w:p w:rsidR="00B62F60" w:rsidRPr="007F492F" w:rsidRDefault="00B62F60" w:rsidP="008733F7">
      <w:pPr>
        <w:jc w:val="center"/>
        <w:rPr>
          <w:b/>
          <w:bCs/>
          <w:sz w:val="22"/>
          <w:szCs w:val="22"/>
        </w:rPr>
      </w:pPr>
      <w:r w:rsidRPr="007F492F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F492F" w:rsidTr="00983FD9">
        <w:tc>
          <w:tcPr>
            <w:tcW w:w="9607" w:type="dxa"/>
            <w:gridSpan w:val="8"/>
          </w:tcPr>
          <w:p w:rsidR="000720E7" w:rsidRPr="007F492F" w:rsidRDefault="000720E7" w:rsidP="008733F7">
            <w:pPr>
              <w:jc w:val="center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F492F" w:rsidTr="00983FD9">
        <w:tc>
          <w:tcPr>
            <w:tcW w:w="4990" w:type="dxa"/>
            <w:gridSpan w:val="6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F492F" w:rsidRDefault="00245FFC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Публичное</w:t>
            </w:r>
            <w:r w:rsidR="000720E7" w:rsidRPr="007F492F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F492F" w:rsidTr="00983FD9">
        <w:tc>
          <w:tcPr>
            <w:tcW w:w="4990" w:type="dxa"/>
            <w:gridSpan w:val="6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F492F" w:rsidRDefault="00245FFC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П</w:t>
            </w:r>
            <w:r w:rsidR="000720E7" w:rsidRPr="007F492F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F492F" w:rsidTr="00983FD9">
        <w:tc>
          <w:tcPr>
            <w:tcW w:w="4990" w:type="dxa"/>
            <w:gridSpan w:val="6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F492F" w:rsidTr="00983FD9">
        <w:tc>
          <w:tcPr>
            <w:tcW w:w="4990" w:type="dxa"/>
            <w:gridSpan w:val="6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1026300956131</w:t>
            </w:r>
          </w:p>
        </w:tc>
      </w:tr>
      <w:tr w:rsidR="000720E7" w:rsidRPr="007F492F" w:rsidTr="00983FD9">
        <w:tc>
          <w:tcPr>
            <w:tcW w:w="4990" w:type="dxa"/>
            <w:gridSpan w:val="6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6315222985</w:t>
            </w:r>
          </w:p>
        </w:tc>
      </w:tr>
      <w:tr w:rsidR="000720E7" w:rsidRPr="007F492F" w:rsidTr="00983FD9">
        <w:tc>
          <w:tcPr>
            <w:tcW w:w="4990" w:type="dxa"/>
            <w:gridSpan w:val="6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00127-А</w:t>
            </w:r>
          </w:p>
        </w:tc>
      </w:tr>
      <w:tr w:rsidR="000720E7" w:rsidRPr="007F492F" w:rsidTr="00983FD9">
        <w:tc>
          <w:tcPr>
            <w:tcW w:w="4990" w:type="dxa"/>
            <w:gridSpan w:val="6"/>
          </w:tcPr>
          <w:p w:rsidR="000720E7" w:rsidRPr="007F492F" w:rsidRDefault="000720E7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F492F" w:rsidRDefault="00133E5C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F492F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F492F" w:rsidRDefault="00133E5C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F492F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F492F" w:rsidTr="00983FD9">
        <w:tc>
          <w:tcPr>
            <w:tcW w:w="4990" w:type="dxa"/>
            <w:gridSpan w:val="6"/>
          </w:tcPr>
          <w:p w:rsidR="001915A8" w:rsidRPr="007F492F" w:rsidRDefault="001915A8" w:rsidP="001915A8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492F">
              <w:rPr>
                <w:sz w:val="22"/>
                <w:szCs w:val="22"/>
              </w:rPr>
              <w:t xml:space="preserve">1.8. </w:t>
            </w:r>
            <w:r w:rsidRPr="007F492F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7F492F" w:rsidRDefault="001915A8" w:rsidP="002766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7" w:type="dxa"/>
            <w:gridSpan w:val="2"/>
          </w:tcPr>
          <w:p w:rsidR="001915A8" w:rsidRPr="007F492F" w:rsidRDefault="001915A8" w:rsidP="002766C4">
            <w:pPr>
              <w:jc w:val="both"/>
              <w:rPr>
                <w:sz w:val="22"/>
                <w:szCs w:val="22"/>
              </w:rPr>
            </w:pPr>
          </w:p>
          <w:p w:rsidR="001915A8" w:rsidRPr="007F492F" w:rsidRDefault="001915A8" w:rsidP="002766C4">
            <w:pPr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 xml:space="preserve">     </w:t>
            </w:r>
            <w:r w:rsidR="00FF625D" w:rsidRPr="007F492F">
              <w:rPr>
                <w:sz w:val="22"/>
                <w:szCs w:val="22"/>
              </w:rPr>
              <w:t>25.03</w:t>
            </w:r>
            <w:r w:rsidR="004C0088" w:rsidRPr="007F492F">
              <w:rPr>
                <w:sz w:val="22"/>
                <w:szCs w:val="22"/>
              </w:rPr>
              <w:t>.2019</w:t>
            </w:r>
          </w:p>
        </w:tc>
      </w:tr>
      <w:tr w:rsidR="000720E7" w:rsidRPr="007F492F" w:rsidTr="00983FD9">
        <w:tc>
          <w:tcPr>
            <w:tcW w:w="9607" w:type="dxa"/>
            <w:gridSpan w:val="8"/>
          </w:tcPr>
          <w:p w:rsidR="000720E7" w:rsidRPr="007F492F" w:rsidRDefault="000720E7" w:rsidP="008733F7">
            <w:pPr>
              <w:jc w:val="center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F492F" w:rsidTr="00983FD9">
        <w:tc>
          <w:tcPr>
            <w:tcW w:w="9607" w:type="dxa"/>
            <w:gridSpan w:val="8"/>
          </w:tcPr>
          <w:p w:rsidR="00FD76A8" w:rsidRPr="007F492F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F492F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7F492F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2.2.</w:t>
            </w:r>
            <w:r w:rsidRPr="007F492F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F492F">
              <w:rPr>
                <w:sz w:val="22"/>
                <w:szCs w:val="22"/>
              </w:rPr>
              <w:t xml:space="preserve">: </w:t>
            </w:r>
          </w:p>
          <w:p w:rsidR="00FD76A8" w:rsidRPr="007F492F" w:rsidRDefault="00FF625D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22 марта</w:t>
            </w:r>
            <w:r w:rsidR="00FD76A8" w:rsidRPr="007F492F">
              <w:rPr>
                <w:sz w:val="22"/>
                <w:szCs w:val="22"/>
              </w:rPr>
              <w:t xml:space="preserve"> 201</w:t>
            </w:r>
            <w:r w:rsidR="004C0088" w:rsidRPr="007F492F">
              <w:rPr>
                <w:sz w:val="22"/>
                <w:szCs w:val="22"/>
              </w:rPr>
              <w:t>9</w:t>
            </w:r>
            <w:r w:rsidR="00FD76A8" w:rsidRPr="007F492F">
              <w:rPr>
                <w:sz w:val="22"/>
                <w:szCs w:val="22"/>
              </w:rPr>
              <w:t xml:space="preserve"> года </w:t>
            </w:r>
          </w:p>
          <w:p w:rsidR="00FD76A8" w:rsidRPr="007F492F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FF625D" w:rsidRPr="007F492F">
              <w:rPr>
                <w:sz w:val="22"/>
                <w:szCs w:val="22"/>
              </w:rPr>
              <w:t>25 марта</w:t>
            </w:r>
            <w:r w:rsidRPr="007F492F">
              <w:rPr>
                <w:sz w:val="22"/>
                <w:szCs w:val="22"/>
              </w:rPr>
              <w:t xml:space="preserve"> 201</w:t>
            </w:r>
            <w:r w:rsidR="004C0088" w:rsidRPr="007F492F">
              <w:rPr>
                <w:sz w:val="22"/>
                <w:szCs w:val="22"/>
              </w:rPr>
              <w:t>9</w:t>
            </w:r>
            <w:r w:rsidRPr="007F492F">
              <w:rPr>
                <w:sz w:val="22"/>
                <w:szCs w:val="22"/>
              </w:rPr>
              <w:t xml:space="preserve"> года, №</w:t>
            </w:r>
            <w:r w:rsidR="00FF625D" w:rsidRPr="007F492F">
              <w:rPr>
                <w:sz w:val="22"/>
                <w:szCs w:val="22"/>
              </w:rPr>
              <w:t>11/402</w:t>
            </w:r>
          </w:p>
          <w:p w:rsidR="001D17FC" w:rsidRPr="007F492F" w:rsidRDefault="00FD76A8" w:rsidP="00FF625D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  <w:i/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Pr="007F492F">
              <w:rPr>
                <w:sz w:val="22"/>
                <w:szCs w:val="22"/>
              </w:rPr>
              <w:t>:</w:t>
            </w:r>
            <w:r w:rsidR="001D17FC" w:rsidRPr="007F492F">
              <w:rPr>
                <w:b/>
                <w:i/>
                <w:sz w:val="22"/>
                <w:szCs w:val="22"/>
              </w:rPr>
              <w:t xml:space="preserve"> </w:t>
            </w: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F492F">
              <w:rPr>
                <w:b/>
                <w:sz w:val="22"/>
                <w:szCs w:val="22"/>
              </w:rPr>
              <w:t>ВОПРОС №</w:t>
            </w:r>
            <w:r w:rsidRPr="007F492F">
              <w:rPr>
                <w:b/>
                <w:sz w:val="22"/>
                <w:szCs w:val="22"/>
              </w:rPr>
              <w:t xml:space="preserve">1: </w:t>
            </w:r>
            <w:r w:rsidRPr="007F492F">
              <w:rPr>
                <w:b/>
                <w:sz w:val="22"/>
                <w:szCs w:val="22"/>
              </w:rPr>
              <w:t>«Об утверждении бизнес-плана ПАО «Самараэнерго» на 2019 год».</w:t>
            </w: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F492F">
              <w:rPr>
                <w:b/>
                <w:sz w:val="22"/>
                <w:szCs w:val="22"/>
              </w:rPr>
              <w:t>РЕШЕНИЕ:</w:t>
            </w:r>
          </w:p>
          <w:p w:rsidR="007F492F" w:rsidRPr="007F492F" w:rsidRDefault="007F492F" w:rsidP="007F492F">
            <w:pPr>
              <w:spacing w:line="288" w:lineRule="auto"/>
              <w:contextualSpacing/>
              <w:rPr>
                <w:sz w:val="22"/>
                <w:szCs w:val="22"/>
              </w:rPr>
            </w:pPr>
            <w:r w:rsidRPr="007F492F">
              <w:rPr>
                <w:bCs/>
                <w:sz w:val="22"/>
                <w:szCs w:val="22"/>
              </w:rPr>
              <w:t>Утвердить бизнес-план ПАО «Самараэнерго»</w:t>
            </w:r>
            <w:r w:rsidRPr="007F492F">
              <w:rPr>
                <w:sz w:val="22"/>
                <w:szCs w:val="22"/>
              </w:rPr>
              <w:t xml:space="preserve"> на 2019</w:t>
            </w:r>
            <w:r w:rsidRPr="007F492F">
              <w:rPr>
                <w:sz w:val="22"/>
                <w:szCs w:val="22"/>
              </w:rPr>
              <w:t xml:space="preserve"> год.</w:t>
            </w:r>
          </w:p>
          <w:p w:rsidR="007F492F" w:rsidRPr="007F492F" w:rsidRDefault="007F492F" w:rsidP="007F492F">
            <w:pPr>
              <w:spacing w:line="288" w:lineRule="auto"/>
              <w:ind w:left="1429"/>
              <w:jc w:val="both"/>
              <w:rPr>
                <w:bCs/>
                <w:sz w:val="22"/>
                <w:szCs w:val="22"/>
              </w:rPr>
            </w:pPr>
          </w:p>
          <w:p w:rsidR="007F492F" w:rsidRPr="007F492F" w:rsidRDefault="007F492F" w:rsidP="007F492F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7F492F">
              <w:rPr>
                <w:i/>
                <w:sz w:val="22"/>
                <w:szCs w:val="22"/>
              </w:rPr>
              <w:t>Голосовали</w:t>
            </w:r>
            <w:r w:rsidRPr="007F492F">
              <w:rPr>
                <w:sz w:val="22"/>
                <w:szCs w:val="22"/>
              </w:rPr>
              <w:t xml:space="preserve"> </w:t>
            </w:r>
            <w:r w:rsidRPr="007F492F">
              <w:rPr>
                <w:i/>
                <w:sz w:val="22"/>
                <w:szCs w:val="22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7F492F" w:rsidRPr="007F492F" w:rsidRDefault="007F492F" w:rsidP="007F492F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F492F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7F492F" w:rsidRPr="007F492F" w:rsidRDefault="007F492F" w:rsidP="007F492F">
            <w:pPr>
              <w:pStyle w:val="Normal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7F492F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7F492F" w:rsidRPr="007F492F" w:rsidRDefault="007F492F" w:rsidP="007F492F">
            <w:pPr>
              <w:adjustRightInd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F492F">
              <w:rPr>
                <w:b/>
                <w:sz w:val="22"/>
                <w:szCs w:val="22"/>
              </w:rPr>
              <w:t>ВОПРОС №2: «Об утверждении новой редакции Методики расчета ключевых показателей эффективности ПАО «Самараэнерго».</w:t>
            </w: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F492F">
              <w:rPr>
                <w:b/>
                <w:sz w:val="22"/>
                <w:szCs w:val="22"/>
              </w:rPr>
              <w:t xml:space="preserve">РЕШЕНИЕ: </w:t>
            </w:r>
          </w:p>
          <w:p w:rsidR="007F492F" w:rsidRPr="007F492F" w:rsidRDefault="007F492F" w:rsidP="007F492F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Утвердить новую редакцию Методики расчета ключевых показателей эффективности ПАО «Самараэнерго» в соответствии с Приложением №1.</w:t>
            </w:r>
          </w:p>
          <w:p w:rsidR="007F492F" w:rsidRPr="007F492F" w:rsidRDefault="007F492F" w:rsidP="007F492F">
            <w:pPr>
              <w:adjustRightInd w:val="0"/>
              <w:spacing w:line="288" w:lineRule="auto"/>
              <w:jc w:val="both"/>
              <w:rPr>
                <w:sz w:val="22"/>
                <w:szCs w:val="22"/>
              </w:rPr>
            </w:pPr>
          </w:p>
          <w:p w:rsidR="007F492F" w:rsidRPr="007F492F" w:rsidRDefault="007F492F" w:rsidP="007F492F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7F492F">
              <w:rPr>
                <w:i/>
                <w:sz w:val="22"/>
                <w:szCs w:val="22"/>
              </w:rPr>
              <w:t>Голосовали</w:t>
            </w:r>
            <w:r w:rsidRPr="007F492F">
              <w:rPr>
                <w:sz w:val="22"/>
                <w:szCs w:val="22"/>
              </w:rPr>
              <w:t xml:space="preserve"> </w:t>
            </w:r>
            <w:r w:rsidRPr="007F492F">
              <w:rPr>
                <w:i/>
                <w:sz w:val="22"/>
                <w:szCs w:val="22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7F492F" w:rsidRPr="007F492F" w:rsidRDefault="007F492F" w:rsidP="007F492F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F492F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7F492F" w:rsidRPr="007F492F" w:rsidRDefault="007F492F" w:rsidP="007F492F">
            <w:pPr>
              <w:pStyle w:val="Normal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7F492F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7F492F" w:rsidRPr="007F492F" w:rsidRDefault="007F492F" w:rsidP="007F492F">
            <w:pPr>
              <w:adjustRightInd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bookmarkStart w:id="2" w:name="_GoBack"/>
            <w:bookmarkEnd w:id="2"/>
            <w:r w:rsidRPr="007F492F">
              <w:rPr>
                <w:b/>
                <w:sz w:val="22"/>
                <w:szCs w:val="22"/>
              </w:rPr>
              <w:lastRenderedPageBreak/>
              <w:t>ВОПРОС №3: «Об утверждении новой редакции Положения о материальном стимулировании Генерального директора ПАО «Самараэнерго».</w:t>
            </w:r>
          </w:p>
          <w:p w:rsidR="007F492F" w:rsidRPr="007F492F" w:rsidRDefault="007F492F" w:rsidP="007F492F">
            <w:pPr>
              <w:pStyle w:val="3"/>
              <w:spacing w:after="0" w:line="288" w:lineRule="auto"/>
              <w:ind w:firstLine="709"/>
              <w:jc w:val="both"/>
              <w:rPr>
                <w:b/>
                <w:sz w:val="22"/>
                <w:szCs w:val="22"/>
              </w:rPr>
            </w:pPr>
            <w:bookmarkStart w:id="3" w:name="_Hlk484417888"/>
          </w:p>
          <w:p w:rsidR="007F492F" w:rsidRPr="007F492F" w:rsidRDefault="007F492F" w:rsidP="007F492F">
            <w:pPr>
              <w:pStyle w:val="3"/>
              <w:spacing w:after="0" w:line="288" w:lineRule="auto"/>
              <w:jc w:val="both"/>
              <w:rPr>
                <w:b/>
                <w:sz w:val="22"/>
                <w:szCs w:val="22"/>
              </w:rPr>
            </w:pPr>
            <w:r w:rsidRPr="007F492F">
              <w:rPr>
                <w:b/>
                <w:sz w:val="22"/>
                <w:szCs w:val="22"/>
              </w:rPr>
              <w:t>РЕШЕНИЕ:</w:t>
            </w:r>
          </w:p>
          <w:p w:rsidR="007F492F" w:rsidRPr="007F492F" w:rsidRDefault="007F492F" w:rsidP="007F492F">
            <w:pPr>
              <w:pStyle w:val="3"/>
              <w:spacing w:after="0" w:line="288" w:lineRule="auto"/>
              <w:jc w:val="both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 xml:space="preserve">Утвердить новую редакцию Положения о материальном стимулировании Генерального директора ПАО «Самараэнерго» </w:t>
            </w:r>
            <w:bookmarkEnd w:id="3"/>
            <w:r w:rsidRPr="007F492F">
              <w:rPr>
                <w:sz w:val="22"/>
                <w:szCs w:val="22"/>
              </w:rPr>
              <w:t>в соответствии с Приложением №2.</w:t>
            </w:r>
          </w:p>
          <w:p w:rsidR="007F492F" w:rsidRPr="007F492F" w:rsidRDefault="007F492F" w:rsidP="007F492F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</w:p>
          <w:p w:rsidR="007F492F" w:rsidRPr="007F492F" w:rsidRDefault="007F492F" w:rsidP="007F492F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7F492F">
              <w:rPr>
                <w:i/>
                <w:sz w:val="22"/>
                <w:szCs w:val="22"/>
              </w:rPr>
              <w:t>Голосовали</w:t>
            </w:r>
            <w:r w:rsidRPr="007F492F">
              <w:rPr>
                <w:sz w:val="22"/>
                <w:szCs w:val="22"/>
              </w:rPr>
              <w:t xml:space="preserve"> </w:t>
            </w:r>
            <w:r w:rsidRPr="007F492F">
              <w:rPr>
                <w:i/>
                <w:sz w:val="22"/>
                <w:szCs w:val="22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7F492F" w:rsidRPr="007F492F" w:rsidRDefault="007F492F" w:rsidP="007F492F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F492F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7F492F" w:rsidRPr="007F492F" w:rsidRDefault="007F492F" w:rsidP="007F492F">
            <w:pPr>
              <w:pStyle w:val="Normal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7F492F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F492F">
              <w:rPr>
                <w:b/>
                <w:sz w:val="22"/>
                <w:szCs w:val="22"/>
              </w:rPr>
              <w:t>ВОПРОС №</w:t>
            </w:r>
            <w:r w:rsidRPr="007F492F">
              <w:rPr>
                <w:b/>
                <w:sz w:val="22"/>
                <w:szCs w:val="22"/>
              </w:rPr>
              <w:t>4: «</w:t>
            </w:r>
            <w:r w:rsidRPr="007F492F">
              <w:rPr>
                <w:b/>
                <w:sz w:val="22"/>
                <w:szCs w:val="22"/>
              </w:rPr>
              <w:t>Об избрании Генерального директора Общества».</w:t>
            </w: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F492F">
              <w:rPr>
                <w:b/>
                <w:sz w:val="22"/>
                <w:szCs w:val="22"/>
              </w:rPr>
              <w:t>РЕШЕНИЕ:</w:t>
            </w:r>
          </w:p>
          <w:p w:rsidR="007F492F" w:rsidRPr="007F492F" w:rsidRDefault="007F492F" w:rsidP="007F492F">
            <w:pPr>
              <w:pStyle w:val="a3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492F">
              <w:rPr>
                <w:rFonts w:ascii="Times New Roman" w:hAnsi="Times New Roman"/>
                <w:sz w:val="22"/>
                <w:szCs w:val="22"/>
                <w:lang w:val="ru-RU"/>
              </w:rPr>
              <w:t>Избрать, со 02 апреля 2019 года, Генеральным директором ПАО «Самараэнерго» - Дер</w:t>
            </w:r>
            <w:r w:rsidRPr="007F492F">
              <w:rPr>
                <w:rFonts w:ascii="Times New Roman" w:hAnsi="Times New Roman"/>
                <w:sz w:val="22"/>
                <w:szCs w:val="22"/>
                <w:lang w:val="ru-RU"/>
              </w:rPr>
              <w:t>бенева Олега Александровича.</w:t>
            </w:r>
          </w:p>
          <w:p w:rsidR="007F492F" w:rsidRPr="007F492F" w:rsidRDefault="007F492F" w:rsidP="007F492F">
            <w:pPr>
              <w:pStyle w:val="a3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492F">
              <w:rPr>
                <w:rFonts w:ascii="Times New Roman" w:hAnsi="Times New Roman"/>
                <w:sz w:val="22"/>
                <w:szCs w:val="22"/>
                <w:lang w:val="ru-RU"/>
              </w:rPr>
              <w:t>Уполномочить Председателя Совета директоров ПАО «Самараэнерго» Розенцвайга Александра Шойловича определить условия трудового договора с Генеральным директором ПАО «Самараэнерго» - Дербеневым Олегом Александровичем, подписать от имени Общества указанный договор. Уполномочить Председателя Совета директоров ПАО «Самараэнерго» Розенцвайга Александра Шойловича осуществлять от имени Общества права и обязанности работодателя в отношении Генерального директора Общества – Дербенева Олега Александровича.</w:t>
            </w:r>
          </w:p>
          <w:p w:rsidR="007F492F" w:rsidRPr="007F492F" w:rsidRDefault="007F492F" w:rsidP="007F492F">
            <w:pPr>
              <w:spacing w:line="288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7F492F">
              <w:rPr>
                <w:b/>
                <w:iCs/>
                <w:snapToGrid w:val="0"/>
                <w:color w:val="000000"/>
                <w:sz w:val="22"/>
                <w:szCs w:val="22"/>
              </w:rPr>
              <w:tab/>
            </w:r>
          </w:p>
          <w:p w:rsidR="007F492F" w:rsidRPr="007F492F" w:rsidRDefault="007F492F" w:rsidP="007F492F">
            <w:pPr>
              <w:pStyle w:val="FR4"/>
              <w:spacing w:line="288" w:lineRule="auto"/>
              <w:ind w:left="0" w:firstLine="4"/>
              <w:rPr>
                <w:rFonts w:ascii="Times New Roman" w:hAnsi="Times New Roman"/>
                <w:i/>
                <w:snapToGrid/>
                <w:sz w:val="22"/>
                <w:szCs w:val="22"/>
              </w:rPr>
            </w:pPr>
            <w:r w:rsidRPr="007F492F">
              <w:rPr>
                <w:rFonts w:ascii="Times New Roman" w:hAnsi="Times New Roman"/>
                <w:i/>
                <w:snapToGrid/>
                <w:sz w:val="22"/>
                <w:szCs w:val="22"/>
              </w:rPr>
              <w:t>Голосовали «за» – 9 голосов (Бибикова О.Г., Бобровский Е.И., Козлов А.В., Дербенев О.А.</w:t>
            </w:r>
            <w:r w:rsidRPr="007F492F">
              <w:rPr>
                <w:rFonts w:ascii="Times New Roman" w:hAnsi="Times New Roman"/>
                <w:i/>
                <w:snapToGrid/>
                <w:sz w:val="22"/>
                <w:szCs w:val="22"/>
              </w:rPr>
              <w:t>, Масюк</w:t>
            </w:r>
            <w:r w:rsidRPr="007F492F">
              <w:rPr>
                <w:rFonts w:ascii="Times New Roman" w:hAnsi="Times New Roman"/>
                <w:i/>
                <w:snapToGrid/>
                <w:sz w:val="22"/>
                <w:szCs w:val="22"/>
              </w:rPr>
              <w:t xml:space="preserve"> С.П., Никифорова Л.В., Ример Ю.М., Розенцвайг А.Ш., Сойфер М.В.)</w:t>
            </w:r>
          </w:p>
          <w:p w:rsidR="007F492F" w:rsidRPr="007F492F" w:rsidRDefault="007F492F" w:rsidP="007F492F">
            <w:pPr>
              <w:pStyle w:val="FR4"/>
              <w:spacing w:line="288" w:lineRule="auto"/>
              <w:rPr>
                <w:rFonts w:ascii="Times New Roman" w:hAnsi="Times New Roman"/>
                <w:i/>
                <w:snapToGrid/>
                <w:sz w:val="22"/>
                <w:szCs w:val="22"/>
              </w:rPr>
            </w:pPr>
            <w:r w:rsidRPr="007F492F">
              <w:rPr>
                <w:rFonts w:ascii="Times New Roman" w:hAnsi="Times New Roman"/>
                <w:i/>
                <w:snapToGrid/>
                <w:sz w:val="22"/>
                <w:szCs w:val="22"/>
              </w:rPr>
              <w:t xml:space="preserve">                      «против» - нет</w:t>
            </w:r>
          </w:p>
          <w:p w:rsidR="007F492F" w:rsidRPr="007F492F" w:rsidRDefault="007F492F" w:rsidP="007F492F">
            <w:pPr>
              <w:pStyle w:val="FR4"/>
              <w:spacing w:line="288" w:lineRule="auto"/>
              <w:ind w:left="0" w:firstLine="0"/>
              <w:rPr>
                <w:rFonts w:ascii="Times New Roman" w:hAnsi="Times New Roman"/>
                <w:i/>
                <w:snapToGrid/>
                <w:sz w:val="22"/>
                <w:szCs w:val="22"/>
              </w:rPr>
            </w:pPr>
            <w:r w:rsidRPr="007F492F">
              <w:rPr>
                <w:rFonts w:ascii="Times New Roman" w:hAnsi="Times New Roman"/>
                <w:i/>
                <w:snapToGrid/>
                <w:sz w:val="22"/>
                <w:szCs w:val="22"/>
              </w:rPr>
              <w:t xml:space="preserve">                      «воздержался» -  нет</w:t>
            </w:r>
          </w:p>
          <w:p w:rsidR="007F492F" w:rsidRPr="007F492F" w:rsidRDefault="007F492F" w:rsidP="007F492F">
            <w:pPr>
              <w:pStyle w:val="FR4"/>
              <w:spacing w:line="288" w:lineRule="auto"/>
              <w:ind w:left="0" w:firstLine="0"/>
              <w:rPr>
                <w:rFonts w:ascii="Times New Roman" w:hAnsi="Times New Roman"/>
                <w:i/>
                <w:snapToGrid/>
                <w:sz w:val="22"/>
                <w:szCs w:val="22"/>
              </w:rPr>
            </w:pPr>
          </w:p>
          <w:p w:rsidR="007F492F" w:rsidRPr="007F492F" w:rsidRDefault="007F492F" w:rsidP="007F492F">
            <w:pPr>
              <w:pStyle w:val="FR4"/>
              <w:spacing w:line="288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F492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7F492F" w:rsidRPr="007F492F" w:rsidRDefault="007F492F" w:rsidP="00FF625D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sz w:val="22"/>
                <w:szCs w:val="22"/>
              </w:rPr>
            </w:pPr>
          </w:p>
        </w:tc>
      </w:tr>
      <w:tr w:rsidR="000720E7" w:rsidRPr="007F492F" w:rsidTr="00983FD9">
        <w:tc>
          <w:tcPr>
            <w:tcW w:w="9607" w:type="dxa"/>
            <w:gridSpan w:val="8"/>
          </w:tcPr>
          <w:p w:rsidR="000720E7" w:rsidRPr="007F492F" w:rsidRDefault="000720E7" w:rsidP="008733F7">
            <w:pPr>
              <w:jc w:val="center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F492F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F492F" w:rsidRDefault="00356533" w:rsidP="006505A9">
            <w:pPr>
              <w:spacing w:before="20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 xml:space="preserve">3.1. </w:t>
            </w:r>
            <w:r w:rsidR="006505A9" w:rsidRPr="007F492F">
              <w:rPr>
                <w:sz w:val="22"/>
                <w:szCs w:val="22"/>
              </w:rPr>
              <w:t>Генеральный директор</w:t>
            </w:r>
          </w:p>
          <w:p w:rsidR="00C56E71" w:rsidRPr="007F492F" w:rsidRDefault="00C56E71" w:rsidP="006505A9">
            <w:pPr>
              <w:spacing w:before="20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ПАО «Самараэнерго»</w:t>
            </w:r>
          </w:p>
          <w:p w:rsidR="00D66FF2" w:rsidRPr="007F492F" w:rsidRDefault="00D66FF2" w:rsidP="0035653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17671" w:rsidRPr="007F492F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F492F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F492F" w:rsidRDefault="006505A9" w:rsidP="008C385F">
            <w:pPr>
              <w:spacing w:before="20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F492F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F492F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F492F" w:rsidRDefault="00FF625D" w:rsidP="00F870BD">
            <w:pPr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25</w:t>
            </w:r>
          </w:p>
        </w:tc>
        <w:tc>
          <w:tcPr>
            <w:tcW w:w="284" w:type="dxa"/>
            <w:vAlign w:val="bottom"/>
          </w:tcPr>
          <w:p w:rsidR="000720E7" w:rsidRPr="007F492F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F492F" w:rsidRDefault="00FF625D" w:rsidP="008733F7">
            <w:pPr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7F492F" w:rsidRDefault="000720E7" w:rsidP="00754BE6">
            <w:pPr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>201</w:t>
            </w:r>
            <w:r w:rsidR="004C0088" w:rsidRPr="007F492F">
              <w:rPr>
                <w:sz w:val="22"/>
                <w:szCs w:val="22"/>
              </w:rPr>
              <w:t>9</w:t>
            </w:r>
            <w:r w:rsidR="00FD346C" w:rsidRPr="007F492F">
              <w:rPr>
                <w:sz w:val="22"/>
                <w:szCs w:val="22"/>
              </w:rPr>
              <w:t xml:space="preserve"> </w:t>
            </w:r>
            <w:r w:rsidR="00947EAF" w:rsidRPr="007F492F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F492F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F492F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F492F" w:rsidRDefault="002717F5">
      <w:pPr>
        <w:rPr>
          <w:sz w:val="22"/>
          <w:szCs w:val="22"/>
        </w:rPr>
      </w:pPr>
    </w:p>
    <w:sectPr w:rsidR="002717F5" w:rsidRPr="007F492F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5C" w:rsidRDefault="00133E5C" w:rsidP="00A87F6F">
      <w:r>
        <w:separator/>
      </w:r>
    </w:p>
  </w:endnote>
  <w:endnote w:type="continuationSeparator" w:id="0">
    <w:p w:rsidR="00133E5C" w:rsidRDefault="00133E5C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5C" w:rsidRDefault="00133E5C" w:rsidP="00A87F6F">
      <w:r>
        <w:separator/>
      </w:r>
    </w:p>
  </w:footnote>
  <w:footnote w:type="continuationSeparator" w:id="0">
    <w:p w:rsidR="00133E5C" w:rsidRDefault="00133E5C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17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21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2"/>
  </w:num>
  <w:num w:numId="18">
    <w:abstractNumId w:val="14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33E5C"/>
    <w:rsid w:val="00157301"/>
    <w:rsid w:val="00166A5E"/>
    <w:rsid w:val="001670F7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D6DA9"/>
    <w:rsid w:val="00443704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421D"/>
    <w:rsid w:val="005C6DBB"/>
    <w:rsid w:val="005D629D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56046"/>
    <w:rsid w:val="007A24E0"/>
    <w:rsid w:val="007E7EED"/>
    <w:rsid w:val="007F492F"/>
    <w:rsid w:val="008146F1"/>
    <w:rsid w:val="00862BAC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A6101"/>
    <w:rsid w:val="00BC47BB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346C"/>
    <w:rsid w:val="00FD76A8"/>
    <w:rsid w:val="00FE3E4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277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27A8-A6EE-4211-9B30-D17E965A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12</cp:revision>
  <cp:lastPrinted>2018-12-11T04:45:00Z</cp:lastPrinted>
  <dcterms:created xsi:type="dcterms:W3CDTF">2018-12-11T04:36:00Z</dcterms:created>
  <dcterms:modified xsi:type="dcterms:W3CDTF">2019-03-25T09:05:00Z</dcterms:modified>
</cp:coreProperties>
</file>