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F91800" w:rsidRDefault="00A13C5C" w:rsidP="005050C9">
      <w:pPr>
        <w:jc w:val="center"/>
        <w:rPr>
          <w:b/>
          <w:bCs/>
          <w:sz w:val="24"/>
          <w:szCs w:val="24"/>
        </w:rPr>
      </w:pPr>
      <w:r w:rsidRPr="00F91800">
        <w:rPr>
          <w:b/>
          <w:bCs/>
          <w:sz w:val="24"/>
          <w:szCs w:val="24"/>
        </w:rPr>
        <w:t>Сообщение о сущест</w:t>
      </w:r>
      <w:r w:rsidR="001662F1" w:rsidRPr="00F91800">
        <w:rPr>
          <w:b/>
          <w:bCs/>
          <w:sz w:val="24"/>
          <w:szCs w:val="24"/>
        </w:rPr>
        <w:t>венном факте</w:t>
      </w:r>
      <w:r w:rsidR="001662F1" w:rsidRPr="00F91800">
        <w:rPr>
          <w:b/>
          <w:bCs/>
          <w:sz w:val="24"/>
          <w:szCs w:val="24"/>
        </w:rPr>
        <w:br/>
        <w:t xml:space="preserve">“О </w:t>
      </w:r>
      <w:r w:rsidR="0060587A" w:rsidRPr="00F91800">
        <w:rPr>
          <w:b/>
          <w:bCs/>
          <w:sz w:val="24"/>
          <w:szCs w:val="24"/>
        </w:rPr>
        <w:t>сведениях, оказывающих, по мнению эмитента, существенное влияние на стоимость его эмиссионных ценных бумаг</w:t>
      </w:r>
      <w:r w:rsidRPr="00F91800">
        <w:rPr>
          <w:b/>
          <w:bCs/>
          <w:sz w:val="24"/>
          <w:szCs w:val="24"/>
        </w:rPr>
        <w:t>”</w:t>
      </w:r>
    </w:p>
    <w:p w:rsidR="001662F1" w:rsidRPr="00F91800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F91800" w:rsidTr="00A93B06">
        <w:tc>
          <w:tcPr>
            <w:tcW w:w="10376" w:type="dxa"/>
            <w:gridSpan w:val="2"/>
          </w:tcPr>
          <w:p w:rsidR="00A13C5C" w:rsidRPr="00F91800" w:rsidRDefault="00A13C5C">
            <w:pPr>
              <w:jc w:val="center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F91800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Публичное</w:t>
            </w:r>
            <w:r w:rsidR="00BE3D8E" w:rsidRPr="00F9180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F91800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П</w:t>
            </w:r>
            <w:r w:rsidR="00BE3D8E" w:rsidRPr="00F91800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F91800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F91800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1026300956131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F91800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6315222985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F91800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00127-А</w:t>
            </w:r>
          </w:p>
        </w:tc>
      </w:tr>
      <w:tr w:rsidR="00BE3D8E" w:rsidRPr="00F91800" w:rsidTr="005050C9">
        <w:tc>
          <w:tcPr>
            <w:tcW w:w="5104" w:type="dxa"/>
          </w:tcPr>
          <w:p w:rsidR="00BE3D8E" w:rsidRPr="00F91800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F91800" w:rsidRDefault="00820EAA" w:rsidP="00212E5F">
            <w:pPr>
              <w:ind w:left="85" w:right="85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disclosure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.1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prime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Portal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Default</w:t>
              </w:r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aspx</w:t>
              </w:r>
              <w:proofErr w:type="spellEnd"/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?</w:t>
              </w:r>
              <w:proofErr w:type="spellStart"/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emId</w:t>
              </w:r>
              <w:proofErr w:type="spellEnd"/>
              <w:r w:rsidR="002F5740" w:rsidRPr="00F91800">
                <w:rPr>
                  <w:rStyle w:val="a9"/>
                  <w:color w:val="000000" w:themeColor="text1"/>
                  <w:sz w:val="24"/>
                  <w:szCs w:val="24"/>
                </w:rPr>
                <w:t>=6315222985</w:t>
              </w:r>
            </w:hyperlink>
          </w:p>
          <w:p w:rsidR="004D2CB3" w:rsidRPr="00F91800" w:rsidRDefault="00EC7B9F" w:rsidP="004D2CB3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color w:val="000000"/>
                <w:sz w:val="24"/>
                <w:szCs w:val="24"/>
              </w:rPr>
              <w:t>http://www.samaraenergo.ru/stockholder/facts/</w:t>
            </w:r>
          </w:p>
        </w:tc>
      </w:tr>
      <w:tr w:rsidR="008500D5" w:rsidRPr="00F91800" w:rsidTr="005050C9">
        <w:tc>
          <w:tcPr>
            <w:tcW w:w="5104" w:type="dxa"/>
          </w:tcPr>
          <w:p w:rsidR="00BE50C0" w:rsidRPr="00F91800" w:rsidRDefault="00BE50C0" w:rsidP="00BE50C0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1800">
              <w:rPr>
                <w:sz w:val="24"/>
                <w:szCs w:val="24"/>
              </w:rPr>
              <w:t xml:space="preserve">1.8. </w:t>
            </w:r>
            <w:r w:rsidRPr="00F91800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F91800" w:rsidRDefault="008500D5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BE50C0" w:rsidRPr="00F91800" w:rsidRDefault="00BE50C0" w:rsidP="00212E5F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BE50C0" w:rsidRPr="00F91800" w:rsidRDefault="00BE50C0" w:rsidP="00212E5F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8500D5" w:rsidRPr="00F91800" w:rsidRDefault="00BE50C0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 xml:space="preserve">                                      </w:t>
            </w:r>
            <w:r w:rsidR="00F91800">
              <w:rPr>
                <w:sz w:val="24"/>
                <w:szCs w:val="24"/>
              </w:rPr>
              <w:t>14.12</w:t>
            </w:r>
            <w:r w:rsidR="0000791A" w:rsidRPr="00F91800">
              <w:rPr>
                <w:sz w:val="24"/>
                <w:szCs w:val="24"/>
              </w:rPr>
              <w:t>.2020</w:t>
            </w:r>
            <w:r w:rsidRPr="00F91800">
              <w:rPr>
                <w:sz w:val="24"/>
                <w:szCs w:val="24"/>
              </w:rPr>
              <w:t xml:space="preserve"> </w:t>
            </w:r>
          </w:p>
        </w:tc>
      </w:tr>
    </w:tbl>
    <w:p w:rsidR="00A13C5C" w:rsidRPr="00F91800" w:rsidRDefault="00A13C5C">
      <w:pPr>
        <w:rPr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F91800" w:rsidTr="00A93B06">
        <w:tc>
          <w:tcPr>
            <w:tcW w:w="10376" w:type="dxa"/>
          </w:tcPr>
          <w:p w:rsidR="00A13C5C" w:rsidRPr="00F91800" w:rsidRDefault="00A13C5C">
            <w:pPr>
              <w:jc w:val="center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F91800" w:rsidTr="00A93B06">
        <w:tc>
          <w:tcPr>
            <w:tcW w:w="10376" w:type="dxa"/>
          </w:tcPr>
          <w:p w:rsidR="0060587A" w:rsidRPr="00F91800" w:rsidRDefault="00250A82" w:rsidP="0060587A">
            <w:pPr>
              <w:pStyle w:val="aa"/>
              <w:jc w:val="both"/>
            </w:pPr>
            <w:r w:rsidRPr="00F91800">
              <w:rPr>
                <w:b/>
                <w:color w:val="000000"/>
              </w:rPr>
              <w:t xml:space="preserve"> </w:t>
            </w:r>
            <w:r w:rsidR="0060587A" w:rsidRPr="00F91800"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 увеличен срок раскрытия отчета Эмите</w:t>
            </w:r>
            <w:r w:rsidR="00F91800">
              <w:t>нта (ежеквартального отчет) за 3</w:t>
            </w:r>
            <w:r w:rsidR="0060587A" w:rsidRPr="00F91800">
              <w:t xml:space="preserve"> квартал 2020 года (Информационное сообщение Банка России от 30.04.2020).</w:t>
            </w:r>
          </w:p>
          <w:p w:rsidR="0060587A" w:rsidRPr="00F91800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 xml:space="preserve">Объективными причинами невозможности соблюдения сроков раскрытия информации в форме ежеквартального отчета стали действия обстоятельств, связанных с ограничительными мероприятиями, направленными на противодействие распространению новой </w:t>
            </w:r>
            <w:proofErr w:type="spellStart"/>
            <w:r w:rsidRPr="00F91800">
              <w:rPr>
                <w:sz w:val="24"/>
                <w:szCs w:val="24"/>
              </w:rPr>
              <w:t>коронавирусной</w:t>
            </w:r>
            <w:proofErr w:type="spellEnd"/>
            <w:r w:rsidRPr="00F91800">
              <w:rPr>
                <w:sz w:val="24"/>
                <w:szCs w:val="24"/>
              </w:rPr>
              <w:t xml:space="preserve"> инфекции (COVID-19). Эмитент вынужденно перевел часть персонала на дистанционную (удаленную) работу, что неизбежно привело к увеличению сроков выполнения всех рабочих процессов.</w:t>
            </w:r>
          </w:p>
          <w:p w:rsidR="0060587A" w:rsidRPr="00F91800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Настоящее сообщение опубликовано в соответствии с информацией Банка России об увеличении сроков раскрытия информации эмитентами и акционерными обществами в 2020 году (решение Совета директоров Банка России от 29 апреля 2020 года, ссылка на источник: https://www.cbr.ru/press/pr/?file=07052020_124818pr2.htm.</w:t>
            </w:r>
          </w:p>
          <w:p w:rsidR="0060587A" w:rsidRPr="00F91800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не применимо.</w:t>
            </w:r>
          </w:p>
          <w:p w:rsidR="0060587A" w:rsidRPr="00F91800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 не применимо.</w:t>
            </w:r>
          </w:p>
          <w:p w:rsidR="0060587A" w:rsidRPr="00F91800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lastRenderedPageBreak/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не применимо</w:t>
            </w:r>
          </w:p>
          <w:p w:rsidR="00A13C5C" w:rsidRPr="00F91800" w:rsidRDefault="0060587A" w:rsidP="0060587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</w:t>
            </w:r>
            <w:r w:rsidR="006069A6" w:rsidRPr="00F91800">
              <w:rPr>
                <w:sz w:val="24"/>
                <w:szCs w:val="24"/>
              </w:rPr>
              <w:t xml:space="preserve">вершении </w:t>
            </w:r>
            <w:r w:rsidR="00F91800">
              <w:rPr>
                <w:sz w:val="24"/>
                <w:szCs w:val="24"/>
              </w:rPr>
              <w:t>указанного действия: 14 декабря</w:t>
            </w:r>
            <w:r w:rsidRPr="00F91800">
              <w:rPr>
                <w:sz w:val="24"/>
                <w:szCs w:val="24"/>
              </w:rPr>
              <w:t xml:space="preserve"> 2020 года.</w:t>
            </w:r>
          </w:p>
        </w:tc>
      </w:tr>
    </w:tbl>
    <w:p w:rsidR="00A13C5C" w:rsidRPr="00F91800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F91800" w:rsidTr="00F76464">
        <w:tc>
          <w:tcPr>
            <w:tcW w:w="10348" w:type="dxa"/>
            <w:gridSpan w:val="8"/>
          </w:tcPr>
          <w:p w:rsidR="00622BB8" w:rsidRPr="00F91800" w:rsidRDefault="00622BB8" w:rsidP="00FD09FF">
            <w:pPr>
              <w:jc w:val="center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3. Подписи</w:t>
            </w:r>
          </w:p>
        </w:tc>
      </w:tr>
      <w:tr w:rsidR="00597284" w:rsidRPr="00F91800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F91800" w:rsidRDefault="000E0D43" w:rsidP="00455B99">
            <w:pPr>
              <w:spacing w:before="20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 xml:space="preserve">3.1. </w:t>
            </w:r>
            <w:r w:rsidR="00C90AFC" w:rsidRPr="00F91800">
              <w:rPr>
                <w:sz w:val="24"/>
                <w:szCs w:val="24"/>
              </w:rPr>
              <w:t>Г</w:t>
            </w:r>
            <w:r w:rsidR="00455B99" w:rsidRPr="00F91800">
              <w:rPr>
                <w:sz w:val="24"/>
                <w:szCs w:val="24"/>
              </w:rPr>
              <w:t>енеральн</w:t>
            </w:r>
            <w:r w:rsidR="00C90AFC" w:rsidRPr="00F91800">
              <w:rPr>
                <w:sz w:val="24"/>
                <w:szCs w:val="24"/>
              </w:rPr>
              <w:t>ый</w:t>
            </w:r>
            <w:r w:rsidR="00455B99" w:rsidRPr="00F91800">
              <w:rPr>
                <w:sz w:val="24"/>
                <w:szCs w:val="24"/>
              </w:rPr>
              <w:t xml:space="preserve"> директор</w:t>
            </w:r>
          </w:p>
          <w:p w:rsidR="00B92A8D" w:rsidRPr="00F91800" w:rsidRDefault="00831E34" w:rsidP="00C90AFC">
            <w:pPr>
              <w:spacing w:before="20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 xml:space="preserve"> </w:t>
            </w:r>
            <w:r w:rsidR="00FD724E" w:rsidRPr="00F91800">
              <w:rPr>
                <w:sz w:val="24"/>
                <w:szCs w:val="24"/>
              </w:rPr>
              <w:t>П</w:t>
            </w:r>
            <w:r w:rsidRPr="00F91800">
              <w:rPr>
                <w:sz w:val="24"/>
                <w:szCs w:val="24"/>
              </w:rPr>
              <w:t>АО «Самараэнерго»</w:t>
            </w:r>
          </w:p>
          <w:p w:rsidR="00B92A8D" w:rsidRPr="00F91800" w:rsidRDefault="00B92A8D" w:rsidP="00FD724E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84" w:rsidRPr="00F91800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F91800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97284" w:rsidRPr="00F91800" w:rsidRDefault="00C90AFC" w:rsidP="00455B99">
            <w:pPr>
              <w:spacing w:before="20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О.А. Дербенев</w:t>
            </w:r>
          </w:p>
        </w:tc>
      </w:tr>
      <w:tr w:rsidR="00597284" w:rsidRPr="00F91800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F91800" w:rsidRDefault="00455B99" w:rsidP="00F76464">
            <w:pPr>
              <w:ind w:left="57" w:hanging="57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F91800" w:rsidRDefault="006069A6" w:rsidP="00FD09FF">
            <w:pPr>
              <w:jc w:val="center"/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F91800" w:rsidRDefault="00455B99" w:rsidP="00FD09FF">
            <w:pPr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F91800" w:rsidRDefault="00F91800" w:rsidP="00FD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597284" w:rsidRPr="00F91800" w:rsidRDefault="00597284" w:rsidP="000E0D43">
            <w:pPr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>20</w:t>
            </w:r>
            <w:r w:rsidR="0000791A" w:rsidRPr="00F91800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F91800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F91800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F91800">
              <w:rPr>
                <w:sz w:val="24"/>
                <w:szCs w:val="24"/>
              </w:rPr>
              <w:tab/>
            </w:r>
          </w:p>
        </w:tc>
      </w:tr>
      <w:tr w:rsidR="003C48AC" w:rsidRPr="00F9180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F91800" w:rsidRDefault="003C48AC" w:rsidP="00FD09FF">
            <w:pPr>
              <w:jc w:val="center"/>
              <w:rPr>
                <w:sz w:val="24"/>
                <w:szCs w:val="24"/>
              </w:rPr>
            </w:pPr>
            <w:proofErr w:type="spellStart"/>
            <w:r w:rsidRPr="00F91800">
              <w:rPr>
                <w:sz w:val="24"/>
                <w:szCs w:val="24"/>
              </w:rPr>
              <w:t>м.п</w:t>
            </w:r>
            <w:proofErr w:type="spellEnd"/>
            <w:r w:rsidRPr="00F91800">
              <w:rPr>
                <w:sz w:val="24"/>
                <w:szCs w:val="24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7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AA" w:rsidRDefault="00820EAA">
      <w:r>
        <w:separator/>
      </w:r>
    </w:p>
  </w:endnote>
  <w:endnote w:type="continuationSeparator" w:id="0">
    <w:p w:rsidR="00820EAA" w:rsidRDefault="0082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AA" w:rsidRDefault="00820EAA">
      <w:r>
        <w:separator/>
      </w:r>
    </w:p>
  </w:footnote>
  <w:footnote w:type="continuationSeparator" w:id="0">
    <w:p w:rsidR="00820EAA" w:rsidRDefault="0082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012C"/>
    <w:rsid w:val="0056543B"/>
    <w:rsid w:val="00586C36"/>
    <w:rsid w:val="005906FD"/>
    <w:rsid w:val="00597284"/>
    <w:rsid w:val="005C1A07"/>
    <w:rsid w:val="005E05E5"/>
    <w:rsid w:val="005E11C4"/>
    <w:rsid w:val="005E21F4"/>
    <w:rsid w:val="0060587A"/>
    <w:rsid w:val="006069A6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0EAA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9F6700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12414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91800"/>
    <w:rsid w:val="00FA12E3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607B7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5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2020-06-16T09:35:00Z</cp:lastPrinted>
  <dcterms:created xsi:type="dcterms:W3CDTF">2020-12-14T10:01:00Z</dcterms:created>
  <dcterms:modified xsi:type="dcterms:W3CDTF">2020-12-14T10:01:00Z</dcterms:modified>
</cp:coreProperties>
</file>