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</w:t>
            </w:r>
            <w:r w:rsidR="000720E7" w:rsidRPr="0073344E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380267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380267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1.8. </w:t>
            </w:r>
            <w:r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FD3C6F">
              <w:rPr>
                <w:sz w:val="22"/>
                <w:szCs w:val="22"/>
              </w:rPr>
              <w:t>16</w:t>
            </w:r>
            <w:r w:rsidR="002707D5" w:rsidRPr="0073344E">
              <w:rPr>
                <w:sz w:val="22"/>
                <w:szCs w:val="22"/>
              </w:rPr>
              <w:t>.</w:t>
            </w:r>
            <w:r w:rsidR="00FD3C6F">
              <w:rPr>
                <w:sz w:val="22"/>
                <w:szCs w:val="22"/>
              </w:rPr>
              <w:t>04</w:t>
            </w:r>
            <w:r w:rsidR="004C0088" w:rsidRPr="0073344E">
              <w:rPr>
                <w:sz w:val="22"/>
                <w:szCs w:val="22"/>
              </w:rPr>
              <w:t>.20</w:t>
            </w:r>
            <w:r w:rsidR="00987DC6" w:rsidRPr="0073344E">
              <w:rPr>
                <w:sz w:val="22"/>
                <w:szCs w:val="22"/>
              </w:rPr>
              <w:t>21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FD76A8" w:rsidRPr="0073344E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3344E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73344E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2.2.</w:t>
            </w:r>
            <w:r w:rsidRPr="0073344E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3344E">
              <w:rPr>
                <w:sz w:val="22"/>
                <w:szCs w:val="22"/>
              </w:rPr>
              <w:t xml:space="preserve">: </w:t>
            </w:r>
          </w:p>
          <w:p w:rsidR="00FD76A8" w:rsidRPr="0073344E" w:rsidRDefault="00FD3C6F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707D5" w:rsidRPr="00733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FD76A8" w:rsidRPr="0073344E">
              <w:rPr>
                <w:sz w:val="22"/>
                <w:szCs w:val="22"/>
              </w:rPr>
              <w:t xml:space="preserve"> 20</w:t>
            </w:r>
            <w:r w:rsidR="00987DC6" w:rsidRPr="0073344E">
              <w:rPr>
                <w:sz w:val="22"/>
                <w:szCs w:val="22"/>
              </w:rPr>
              <w:t>21</w:t>
            </w:r>
            <w:r w:rsidR="00FD76A8" w:rsidRPr="0073344E">
              <w:rPr>
                <w:sz w:val="22"/>
                <w:szCs w:val="22"/>
              </w:rPr>
              <w:t xml:space="preserve"> года </w:t>
            </w:r>
          </w:p>
          <w:p w:rsidR="00FD76A8" w:rsidRPr="0073344E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86115A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FD3C6F">
              <w:rPr>
                <w:sz w:val="22"/>
                <w:szCs w:val="22"/>
              </w:rPr>
              <w:t>16</w:t>
            </w:r>
            <w:r w:rsidR="002707D5" w:rsidRPr="0086115A">
              <w:rPr>
                <w:sz w:val="22"/>
                <w:szCs w:val="22"/>
              </w:rPr>
              <w:t xml:space="preserve"> </w:t>
            </w:r>
            <w:r w:rsidR="00FD3C6F">
              <w:rPr>
                <w:sz w:val="22"/>
                <w:szCs w:val="22"/>
              </w:rPr>
              <w:t>апреля</w:t>
            </w:r>
            <w:r w:rsidRPr="0086115A">
              <w:rPr>
                <w:sz w:val="22"/>
                <w:szCs w:val="22"/>
              </w:rPr>
              <w:t xml:space="preserve"> 20</w:t>
            </w:r>
            <w:r w:rsidR="00987DC6" w:rsidRPr="0086115A">
              <w:rPr>
                <w:sz w:val="22"/>
                <w:szCs w:val="22"/>
              </w:rPr>
              <w:t>21</w:t>
            </w:r>
            <w:r w:rsidRPr="0086115A">
              <w:rPr>
                <w:sz w:val="22"/>
                <w:szCs w:val="22"/>
              </w:rPr>
              <w:t xml:space="preserve"> года, №</w:t>
            </w:r>
            <w:r w:rsidR="007E2613" w:rsidRPr="0086115A">
              <w:rPr>
                <w:sz w:val="22"/>
                <w:szCs w:val="22"/>
              </w:rPr>
              <w:t xml:space="preserve"> </w:t>
            </w:r>
            <w:r w:rsidR="00FD3C6F">
              <w:rPr>
                <w:sz w:val="22"/>
                <w:szCs w:val="22"/>
              </w:rPr>
              <w:t>09/428</w:t>
            </w:r>
          </w:p>
          <w:p w:rsidR="006365E3" w:rsidRPr="0073344E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73344E">
              <w:rPr>
                <w:sz w:val="22"/>
                <w:szCs w:val="22"/>
              </w:rPr>
              <w:t>:</w:t>
            </w:r>
          </w:p>
          <w:p w:rsidR="002707D5" w:rsidRPr="0073344E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7334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№1:</w:t>
            </w:r>
            <w:r w:rsidRPr="007334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FD3C6F" w:rsidRPr="00FD3C6F">
              <w:rPr>
                <w:rFonts w:eastAsia="Calibri"/>
                <w:b/>
                <w:sz w:val="22"/>
                <w:szCs w:val="22"/>
                <w:lang w:eastAsia="en-US"/>
              </w:rPr>
              <w:t>Об утверждении бизнес-плана ПАО «Самараэнерго» на 2021 год.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РЕШЕНИЕ:</w:t>
            </w:r>
          </w:p>
          <w:p w:rsidR="00FD3C6F" w:rsidRPr="00FD3C6F" w:rsidRDefault="00FD3C6F" w:rsidP="00FD3C6F">
            <w:pPr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3C6F">
              <w:rPr>
                <w:rFonts w:eastAsia="Calibri"/>
                <w:sz w:val="22"/>
                <w:szCs w:val="22"/>
                <w:lang w:eastAsia="en-US"/>
              </w:rPr>
              <w:t>Утвердить бизнес-план ПАО «Самараэнерго» на 2021 год со следующими показателями:</w:t>
            </w:r>
          </w:p>
          <w:p w:rsidR="00FD3C6F" w:rsidRPr="00FD3C6F" w:rsidRDefault="00FD3C6F" w:rsidP="00FD3C6F">
            <w:pPr>
              <w:ind w:firstLine="56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3C6F" w:rsidRPr="00FD3C6F" w:rsidRDefault="00FD3C6F" w:rsidP="00FD3C6F">
            <w:pPr>
              <w:ind w:left="426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FD3C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D3C6F">
              <w:rPr>
                <w:rFonts w:eastAsia="Calibri"/>
                <w:sz w:val="22"/>
                <w:szCs w:val="22"/>
                <w:u w:val="single"/>
                <w:lang w:eastAsia="en-US"/>
              </w:rPr>
              <w:t>годовые:</w:t>
            </w:r>
          </w:p>
          <w:p w:rsidR="00FD3C6F" w:rsidRPr="00FD3C6F" w:rsidRDefault="00781BCC" w:rsidP="00781BCC">
            <w:pPr>
              <w:autoSpaceDE/>
              <w:autoSpaceDN/>
              <w:spacing w:after="200"/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D3C6F" w:rsidRPr="00FD3C6F">
              <w:rPr>
                <w:rFonts w:eastAsia="Calibri"/>
                <w:sz w:val="22"/>
                <w:szCs w:val="22"/>
                <w:lang w:eastAsia="en-US"/>
              </w:rPr>
              <w:t>чистая прибыль, обеспеченная денежным потоком: 367 090,7 тыс. руб.;</w:t>
            </w:r>
          </w:p>
          <w:p w:rsidR="00FD3C6F" w:rsidRPr="00FD3C6F" w:rsidRDefault="00781BCC" w:rsidP="00781BCC">
            <w:pPr>
              <w:autoSpaceDE/>
              <w:autoSpaceDN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- </w:t>
            </w:r>
            <w:r w:rsidR="00FD3C6F" w:rsidRPr="00FD3C6F">
              <w:rPr>
                <w:rFonts w:eastAsia="Calibri"/>
                <w:sz w:val="22"/>
                <w:szCs w:val="22"/>
                <w:lang w:eastAsia="en-US"/>
              </w:rPr>
              <w:t>выручка от непрофильных видов деятельности: 100%;</w:t>
            </w:r>
          </w:p>
          <w:p w:rsidR="00FD3C6F" w:rsidRPr="00FD3C6F" w:rsidRDefault="00FD3C6F" w:rsidP="00FD3C6F">
            <w:pPr>
              <w:spacing w:after="200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3C6F" w:rsidRPr="00FD3C6F" w:rsidRDefault="00FD3C6F" w:rsidP="00FD3C6F">
            <w:pPr>
              <w:spacing w:after="200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3C6F" w:rsidRPr="00FD3C6F" w:rsidRDefault="00FD3C6F" w:rsidP="00FD3C6F">
            <w:pPr>
              <w:ind w:firstLine="426"/>
              <w:jc w:val="center"/>
              <w:rPr>
                <w:sz w:val="22"/>
                <w:szCs w:val="22"/>
                <w:u w:val="single"/>
              </w:rPr>
            </w:pPr>
            <w:r w:rsidRPr="00FD3C6F">
              <w:rPr>
                <w:sz w:val="22"/>
                <w:szCs w:val="22"/>
                <w:u w:val="single"/>
              </w:rPr>
              <w:t>квартальные:</w:t>
            </w:r>
          </w:p>
          <w:p w:rsidR="00FD3C6F" w:rsidRPr="00FD3C6F" w:rsidRDefault="00781BCC" w:rsidP="00781BCC">
            <w:pPr>
              <w:autoSpaceDE/>
              <w:autoSpaceDN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</w:t>
            </w:r>
            <w:r w:rsidR="00FD3C6F" w:rsidRPr="00FD3C6F">
              <w:rPr>
                <w:sz w:val="22"/>
                <w:szCs w:val="22"/>
              </w:rPr>
              <w:t>уровень реализации (нарастающим итогом): 1кв – 93,9%; 1-п/г – 97,7%; 9месяцев – 98,2%; 2021 год – 99,4%;</w:t>
            </w:r>
          </w:p>
          <w:p w:rsidR="00FD3C6F" w:rsidRPr="00FD3C6F" w:rsidRDefault="00781BCC" w:rsidP="00781BCC">
            <w:pPr>
              <w:autoSpaceDE/>
              <w:autoSpaceDN/>
              <w:spacing w:after="200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3C6F" w:rsidRPr="00FD3C6F">
              <w:rPr>
                <w:sz w:val="22"/>
                <w:szCs w:val="22"/>
              </w:rPr>
              <w:t>маржинальный доход (нарастающим итогом): 1кв – 765 023,0 тыс. руб.; 1-п/г – 1 398 164,0 тыс. руб.; 9 месяцев – 2 208 017,7 тыс. руб.; 2021 год – 3 178 697,6 тыс. руб.;</w:t>
            </w:r>
          </w:p>
          <w:p w:rsidR="00FD3C6F" w:rsidRPr="00FD3C6F" w:rsidRDefault="00781BCC" w:rsidP="00781BCC">
            <w:pPr>
              <w:autoSpaceDE/>
              <w:autoSpaceDN/>
              <w:spacing w:after="200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3C6F" w:rsidRPr="00FD3C6F">
              <w:rPr>
                <w:sz w:val="22"/>
                <w:szCs w:val="22"/>
              </w:rPr>
              <w:t>лимит собственных затрат (нарастающим итогом): 1 кв - 438 112,3 тыс. руб.; 1-п/г – 905 781,2 тыс. руб.; 9 месяцев – 1 334 511,4 тыс. руб.; 2021 год – 1 811 514,0 тыс. руб.;</w:t>
            </w:r>
          </w:p>
          <w:p w:rsidR="00FD3C6F" w:rsidRPr="00FD3C6F" w:rsidRDefault="00781BCC" w:rsidP="00781BCC">
            <w:pPr>
              <w:autoSpaceDE/>
              <w:autoSpaceDN/>
              <w:spacing w:after="200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2" w:name="_GoBack"/>
            <w:bookmarkEnd w:id="2"/>
            <w:r w:rsidR="00FD3C6F" w:rsidRPr="00FD3C6F">
              <w:rPr>
                <w:sz w:val="22"/>
                <w:szCs w:val="22"/>
              </w:rPr>
              <w:t>лимит расходов из прибыли (нарастающим итогом): 1кв – 59 498,8 тыс. руб.; 1п\г – 122 419,6 тыс. руб.; 9 месяцев – 176 198,3 тыс. руб.; 2021 год – 252 416,2 тыс. руб.</w:t>
            </w:r>
          </w:p>
          <w:p w:rsidR="00F9137E" w:rsidRPr="0073344E" w:rsidRDefault="00F9137E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73344E" w:rsidRDefault="00EC1840" w:rsidP="00EC1840">
            <w:pPr>
              <w:jc w:val="both"/>
              <w:rPr>
                <w:i/>
              </w:rPr>
            </w:pPr>
            <w:r w:rsidRPr="0073344E">
              <w:rPr>
                <w:i/>
              </w:rPr>
              <w:t>Голосовали</w:t>
            </w:r>
            <w:r w:rsidRPr="0073344E">
              <w:t xml:space="preserve"> </w:t>
            </w:r>
            <w:r w:rsidRPr="0073344E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73344E" w:rsidRDefault="00EC1840" w:rsidP="00EC1840">
            <w:pPr>
              <w:ind w:left="1985" w:hanging="1985"/>
              <w:jc w:val="both"/>
              <w:rPr>
                <w:i/>
              </w:rPr>
            </w:pPr>
            <w:r w:rsidRPr="0073344E">
              <w:rPr>
                <w:i/>
              </w:rPr>
              <w:t xml:space="preserve">                      «против»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73344E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73344E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344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73344E" w:rsidRDefault="0073344E" w:rsidP="00987DC6">
            <w:pPr>
              <w:spacing w:line="264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7334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№2:</w:t>
            </w:r>
            <w:r w:rsidRPr="007334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3" w:name="_Hlk63840318"/>
            <w:r w:rsidR="00FD3C6F" w:rsidRPr="00FD3C6F">
              <w:rPr>
                <w:rFonts w:eastAsia="Calibri"/>
                <w:b/>
                <w:sz w:val="22"/>
                <w:szCs w:val="22"/>
                <w:lang w:eastAsia="en-US"/>
              </w:rPr>
              <w:t>Об утверждении скорректированного Плана закупки товаров (работ, услуг) на 2021 год.</w:t>
            </w:r>
          </w:p>
          <w:bookmarkEnd w:id="3"/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РЕШЕНИЕ:</w:t>
            </w:r>
          </w:p>
          <w:p w:rsidR="00FD3C6F" w:rsidRPr="00FD3C6F" w:rsidRDefault="00FD3C6F" w:rsidP="00FD3C6F">
            <w:pPr>
              <w:autoSpaceDE/>
              <w:autoSpaceDN/>
              <w:spacing w:line="288" w:lineRule="auto"/>
              <w:jc w:val="both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Утвердить Скорректированный План закупки товаров (работ, услуг) на 2021 год.</w:t>
            </w:r>
          </w:p>
          <w:p w:rsidR="00EC1840" w:rsidRPr="0073344E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73344E" w:rsidRDefault="00EC1840" w:rsidP="00EC1840">
            <w:pPr>
              <w:jc w:val="both"/>
              <w:rPr>
                <w:i/>
              </w:rPr>
            </w:pPr>
            <w:r w:rsidRPr="0073344E">
              <w:rPr>
                <w:i/>
              </w:rPr>
              <w:t>Голосовали</w:t>
            </w:r>
            <w:r w:rsidRPr="0073344E">
              <w:t xml:space="preserve"> </w:t>
            </w:r>
            <w:r w:rsidRPr="0073344E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73344E" w:rsidRDefault="00EC1840" w:rsidP="00EC1840">
            <w:pPr>
              <w:ind w:left="1985" w:hanging="1985"/>
              <w:jc w:val="both"/>
              <w:rPr>
                <w:i/>
              </w:rPr>
            </w:pPr>
            <w:r w:rsidRPr="0073344E">
              <w:rPr>
                <w:i/>
              </w:rPr>
              <w:t xml:space="preserve">                      «против»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73344E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73344E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344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73344E" w:rsidRDefault="00F9137E" w:rsidP="00FD3C6F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3344E" w:rsidRDefault="00356533" w:rsidP="006505A9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3.1. </w:t>
            </w:r>
            <w:r w:rsidR="006505A9" w:rsidRPr="0073344E">
              <w:rPr>
                <w:sz w:val="22"/>
                <w:szCs w:val="22"/>
              </w:rPr>
              <w:t>Генеральный директор</w:t>
            </w:r>
          </w:p>
          <w:p w:rsidR="00D66FF2" w:rsidRPr="0073344E" w:rsidRDefault="00C56E71" w:rsidP="003A4FD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3344E" w:rsidRDefault="006505A9" w:rsidP="008C385F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3344E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3344E" w:rsidRDefault="00FD3C6F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4" w:type="dxa"/>
            <w:vAlign w:val="bottom"/>
          </w:tcPr>
          <w:p w:rsidR="000720E7" w:rsidRPr="0073344E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3344E" w:rsidRDefault="00FD3C6F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73344E" w:rsidRDefault="000720E7" w:rsidP="003A4FD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 w:rsidR="00792A05">
              <w:rPr>
                <w:sz w:val="22"/>
                <w:szCs w:val="22"/>
              </w:rPr>
              <w:t>21</w:t>
            </w:r>
            <w:r w:rsidR="00FD346C" w:rsidRPr="0073344E">
              <w:rPr>
                <w:sz w:val="22"/>
                <w:szCs w:val="22"/>
              </w:rPr>
              <w:t xml:space="preserve"> </w:t>
            </w:r>
            <w:r w:rsidR="00947EAF" w:rsidRPr="0073344E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3344E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67" w:rsidRDefault="00380267" w:rsidP="00A87F6F">
      <w:r>
        <w:separator/>
      </w:r>
    </w:p>
  </w:endnote>
  <w:endnote w:type="continuationSeparator" w:id="0">
    <w:p w:rsidR="00380267" w:rsidRDefault="00380267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67" w:rsidRDefault="00380267" w:rsidP="00A87F6F">
      <w:r>
        <w:separator/>
      </w:r>
    </w:p>
  </w:footnote>
  <w:footnote w:type="continuationSeparator" w:id="0">
    <w:p w:rsidR="00380267" w:rsidRDefault="00380267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80267"/>
    <w:rsid w:val="00392296"/>
    <w:rsid w:val="00393AC4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AE8"/>
    <w:rsid w:val="00754BE6"/>
    <w:rsid w:val="00756046"/>
    <w:rsid w:val="007609BA"/>
    <w:rsid w:val="00781BCC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F11FAC"/>
    <w:rsid w:val="00F244D2"/>
    <w:rsid w:val="00F73007"/>
    <w:rsid w:val="00F870BD"/>
    <w:rsid w:val="00F9137E"/>
    <w:rsid w:val="00FA714A"/>
    <w:rsid w:val="00FB7123"/>
    <w:rsid w:val="00FC070A"/>
    <w:rsid w:val="00FD1396"/>
    <w:rsid w:val="00FD346C"/>
    <w:rsid w:val="00FD3C6F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21E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664C-FACD-486C-914D-A6A9640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3</cp:revision>
  <cp:lastPrinted>2019-10-08T09:39:00Z</cp:lastPrinted>
  <dcterms:created xsi:type="dcterms:W3CDTF">2021-04-16T10:50:00Z</dcterms:created>
  <dcterms:modified xsi:type="dcterms:W3CDTF">2021-04-16T11:32:00Z</dcterms:modified>
</cp:coreProperties>
</file>