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0E7" w:rsidRPr="008A46AC" w:rsidRDefault="000720E7" w:rsidP="008733F7">
      <w:pPr>
        <w:jc w:val="center"/>
        <w:rPr>
          <w:b/>
          <w:bCs/>
          <w:sz w:val="24"/>
          <w:szCs w:val="24"/>
        </w:rPr>
      </w:pPr>
      <w:r w:rsidRPr="00466168">
        <w:rPr>
          <w:b/>
          <w:bCs/>
          <w:sz w:val="24"/>
          <w:szCs w:val="24"/>
        </w:rPr>
        <w:t>Сообщение о существенном факте</w:t>
      </w:r>
      <w:r w:rsidRPr="00466168">
        <w:rPr>
          <w:b/>
          <w:bCs/>
          <w:sz w:val="24"/>
          <w:szCs w:val="24"/>
        </w:rPr>
        <w:br/>
        <w:t>“</w:t>
      </w:r>
      <w:r w:rsidRPr="0046616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Pr="00466168">
        <w:rPr>
          <w:b/>
          <w:bCs/>
          <w:sz w:val="24"/>
          <w:szCs w:val="24"/>
        </w:rPr>
        <w:t xml:space="preserve">” </w:t>
      </w:r>
      <w:r w:rsidR="008733F7">
        <w:rPr>
          <w:b/>
          <w:bCs/>
          <w:sz w:val="24"/>
          <w:szCs w:val="24"/>
        </w:rPr>
        <w:t>(инсайдерская информация)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8733F7">
            <w:pPr>
              <w:ind w:lef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8733F7">
            <w:pPr>
              <w:ind w:lef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8C385F" w:rsidRPr="00A052BA" w:rsidRDefault="00370F4A" w:rsidP="008C385F">
            <w:pPr>
              <w:ind w:left="85" w:right="85"/>
              <w:jc w:val="both"/>
              <w:rPr>
                <w:sz w:val="24"/>
              </w:rPr>
            </w:pPr>
            <w:hyperlink r:id="rId6" w:history="1">
              <w:r w:rsidR="008C385F" w:rsidRPr="00A052BA">
                <w:rPr>
                  <w:rStyle w:val="a9"/>
                  <w:sz w:val="24"/>
                </w:rPr>
                <w:t>https://disclosure.1prime.ru/Portal/Default.aspx?emId=6315222985</w:t>
              </w:r>
            </w:hyperlink>
          </w:p>
          <w:p w:rsidR="000720E7" w:rsidRPr="00B05AAF" w:rsidRDefault="00370F4A" w:rsidP="008C385F">
            <w:pPr>
              <w:ind w:left="85"/>
              <w:jc w:val="both"/>
              <w:rPr>
                <w:sz w:val="24"/>
                <w:szCs w:val="24"/>
              </w:rPr>
            </w:pPr>
            <w:hyperlink r:id="rId7" w:history="1">
              <w:r w:rsidR="008C385F" w:rsidRPr="00B705B5">
                <w:rPr>
                  <w:rStyle w:val="a9"/>
                  <w:sz w:val="24"/>
                  <w:szCs w:val="24"/>
                </w:rPr>
                <w:t>http://www.samaraenergo.ru/stockholder/facts/</w:t>
              </w:r>
            </w:hyperlink>
          </w:p>
        </w:tc>
      </w:tr>
    </w:tbl>
    <w:p w:rsidR="000720E7" w:rsidRPr="00466168" w:rsidRDefault="000720E7" w:rsidP="008733F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466168" w:rsidRDefault="000720E7" w:rsidP="008733F7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D66FF2" w:rsidRDefault="000720E7" w:rsidP="00D66FF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D66FF2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0720E7" w:rsidRPr="00D66FF2" w:rsidRDefault="000720E7" w:rsidP="00D66FF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66FF2">
              <w:rPr>
                <w:sz w:val="22"/>
                <w:szCs w:val="22"/>
              </w:rPr>
              <w:t>2.2.</w:t>
            </w:r>
            <w:r w:rsidRPr="00D66FF2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D66FF2">
              <w:rPr>
                <w:sz w:val="22"/>
                <w:szCs w:val="22"/>
              </w:rPr>
              <w:t>:</w:t>
            </w:r>
            <w:r w:rsidRPr="00D66FF2">
              <w:rPr>
                <w:b/>
                <w:sz w:val="22"/>
                <w:szCs w:val="22"/>
              </w:rPr>
              <w:t xml:space="preserve"> </w:t>
            </w:r>
            <w:r w:rsidR="00D66FF2" w:rsidRPr="00D66FF2">
              <w:rPr>
                <w:b/>
                <w:sz w:val="22"/>
                <w:szCs w:val="22"/>
              </w:rPr>
              <w:t>01</w:t>
            </w:r>
            <w:r w:rsidR="000451D9" w:rsidRPr="00D66FF2">
              <w:rPr>
                <w:b/>
                <w:sz w:val="22"/>
                <w:szCs w:val="22"/>
              </w:rPr>
              <w:t xml:space="preserve"> </w:t>
            </w:r>
            <w:r w:rsidR="00D66FF2" w:rsidRPr="00D66FF2">
              <w:rPr>
                <w:b/>
                <w:sz w:val="22"/>
                <w:szCs w:val="22"/>
              </w:rPr>
              <w:t>но</w:t>
            </w:r>
            <w:r w:rsidR="008C385F" w:rsidRPr="00D66FF2">
              <w:rPr>
                <w:b/>
                <w:sz w:val="22"/>
                <w:szCs w:val="22"/>
              </w:rPr>
              <w:t>ября</w:t>
            </w:r>
            <w:r w:rsidRPr="00D66FF2">
              <w:rPr>
                <w:b/>
                <w:sz w:val="22"/>
                <w:szCs w:val="22"/>
              </w:rPr>
              <w:t xml:space="preserve"> 201</w:t>
            </w:r>
            <w:r w:rsidR="00E7352E" w:rsidRPr="00D66FF2">
              <w:rPr>
                <w:b/>
                <w:sz w:val="22"/>
                <w:szCs w:val="22"/>
              </w:rPr>
              <w:t>6</w:t>
            </w:r>
            <w:r w:rsidRPr="00D66FF2">
              <w:rPr>
                <w:b/>
                <w:sz w:val="22"/>
                <w:szCs w:val="22"/>
              </w:rPr>
              <w:t xml:space="preserve"> года. </w:t>
            </w:r>
          </w:p>
          <w:p w:rsidR="000720E7" w:rsidRPr="00D66FF2" w:rsidRDefault="000720E7" w:rsidP="00D66FF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66FF2">
              <w:rPr>
                <w:sz w:val="22"/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D66FF2">
              <w:rPr>
                <w:b/>
                <w:sz w:val="22"/>
                <w:szCs w:val="22"/>
              </w:rPr>
              <w:t xml:space="preserve"> </w:t>
            </w:r>
          </w:p>
          <w:p w:rsidR="00445DA2" w:rsidRPr="00D66FF2" w:rsidRDefault="008C385F" w:rsidP="00D66FF2">
            <w:pPr>
              <w:pStyle w:val="a4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D66FF2">
              <w:rPr>
                <w:b/>
                <w:sz w:val="22"/>
                <w:szCs w:val="22"/>
              </w:rPr>
              <w:t>0</w:t>
            </w:r>
            <w:r w:rsidR="00D66FF2" w:rsidRPr="00D66FF2">
              <w:rPr>
                <w:b/>
                <w:sz w:val="22"/>
                <w:szCs w:val="22"/>
              </w:rPr>
              <w:t>2</w:t>
            </w:r>
            <w:r w:rsidR="000451D9" w:rsidRPr="00D66FF2">
              <w:rPr>
                <w:b/>
                <w:sz w:val="22"/>
                <w:szCs w:val="22"/>
              </w:rPr>
              <w:t xml:space="preserve"> </w:t>
            </w:r>
            <w:r w:rsidR="00D66FF2" w:rsidRPr="00D66FF2">
              <w:rPr>
                <w:b/>
                <w:sz w:val="22"/>
                <w:szCs w:val="22"/>
              </w:rPr>
              <w:t>но</w:t>
            </w:r>
            <w:r w:rsidRPr="00D66FF2">
              <w:rPr>
                <w:b/>
                <w:sz w:val="22"/>
                <w:szCs w:val="22"/>
              </w:rPr>
              <w:t>ября</w:t>
            </w:r>
            <w:r w:rsidR="000451D9" w:rsidRPr="00D66FF2">
              <w:rPr>
                <w:b/>
                <w:sz w:val="22"/>
                <w:szCs w:val="22"/>
              </w:rPr>
              <w:t xml:space="preserve"> </w:t>
            </w:r>
            <w:r w:rsidR="000720E7" w:rsidRPr="00D66FF2">
              <w:rPr>
                <w:b/>
                <w:sz w:val="22"/>
                <w:szCs w:val="22"/>
              </w:rPr>
              <w:t>201</w:t>
            </w:r>
            <w:r w:rsidR="00E7352E" w:rsidRPr="00D66FF2">
              <w:rPr>
                <w:b/>
                <w:sz w:val="22"/>
                <w:szCs w:val="22"/>
              </w:rPr>
              <w:t>6</w:t>
            </w:r>
            <w:r w:rsidR="000720E7" w:rsidRPr="00D66FF2">
              <w:rPr>
                <w:b/>
                <w:sz w:val="22"/>
                <w:szCs w:val="22"/>
              </w:rPr>
              <w:t xml:space="preserve"> года, №</w:t>
            </w:r>
            <w:r w:rsidRPr="00D66FF2">
              <w:rPr>
                <w:b/>
                <w:sz w:val="22"/>
                <w:szCs w:val="22"/>
              </w:rPr>
              <w:t>0</w:t>
            </w:r>
            <w:r w:rsidR="00D66FF2" w:rsidRPr="00D66FF2">
              <w:rPr>
                <w:b/>
                <w:sz w:val="22"/>
                <w:szCs w:val="22"/>
              </w:rPr>
              <w:t>8</w:t>
            </w:r>
            <w:r w:rsidR="000720E7" w:rsidRPr="00D66FF2">
              <w:rPr>
                <w:b/>
                <w:sz w:val="22"/>
                <w:szCs w:val="22"/>
              </w:rPr>
              <w:t>/</w:t>
            </w:r>
            <w:r w:rsidR="00E7352E" w:rsidRPr="00D66FF2">
              <w:rPr>
                <w:b/>
                <w:sz w:val="22"/>
                <w:szCs w:val="22"/>
              </w:rPr>
              <w:t>3</w:t>
            </w:r>
            <w:r w:rsidRPr="00D66FF2">
              <w:rPr>
                <w:b/>
                <w:sz w:val="22"/>
                <w:szCs w:val="22"/>
              </w:rPr>
              <w:t>6</w:t>
            </w:r>
            <w:r w:rsidR="00D66FF2" w:rsidRPr="00D66FF2">
              <w:rPr>
                <w:b/>
                <w:sz w:val="22"/>
                <w:szCs w:val="22"/>
              </w:rPr>
              <w:t>7</w:t>
            </w:r>
          </w:p>
          <w:p w:rsidR="000720E7" w:rsidRPr="00D66FF2" w:rsidRDefault="000720E7" w:rsidP="00D66FF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  <w:r w:rsidRPr="00D66FF2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0451D9" w:rsidRPr="00D66FF2" w:rsidRDefault="000451D9" w:rsidP="00D66FF2">
            <w:pPr>
              <w:pStyle w:val="a4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D66FF2" w:rsidRPr="00D66FF2" w:rsidRDefault="00D66FF2" w:rsidP="00D66FF2">
            <w:pPr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D66FF2">
              <w:rPr>
                <w:b/>
                <w:sz w:val="22"/>
                <w:szCs w:val="22"/>
              </w:rPr>
              <w:t xml:space="preserve">ВОПРОС №1: </w:t>
            </w:r>
            <w:r w:rsidRPr="00D66FF2">
              <w:rPr>
                <w:b/>
                <w:iCs/>
                <w:snapToGrid w:val="0"/>
                <w:color w:val="000000"/>
                <w:sz w:val="22"/>
                <w:szCs w:val="22"/>
              </w:rPr>
              <w:t>Об одобрении заключения Дополнительного соглашения к договору на обслуживание по системе электронных расчетов «iBank2» с АО АКБ «ГАЗБАНК» являющегося сделкой, в совершении которой имеется заинтересованность.</w:t>
            </w:r>
          </w:p>
          <w:p w:rsidR="00D66FF2" w:rsidRPr="00D66FF2" w:rsidRDefault="00D66FF2" w:rsidP="00D66FF2">
            <w:pPr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</w:p>
          <w:p w:rsidR="00D66FF2" w:rsidRPr="00D66FF2" w:rsidRDefault="00D66FF2" w:rsidP="00D66FF2">
            <w:pPr>
              <w:jc w:val="both"/>
              <w:rPr>
                <w:b/>
                <w:sz w:val="22"/>
                <w:szCs w:val="22"/>
              </w:rPr>
            </w:pPr>
            <w:r w:rsidRPr="00D66FF2">
              <w:rPr>
                <w:b/>
                <w:sz w:val="22"/>
                <w:szCs w:val="22"/>
              </w:rPr>
              <w:t>РЕШЕНИЕ:</w:t>
            </w:r>
          </w:p>
          <w:p w:rsidR="00D66FF2" w:rsidRPr="00D66FF2" w:rsidRDefault="00D66FF2" w:rsidP="00D66FF2">
            <w:pPr>
              <w:jc w:val="both"/>
              <w:rPr>
                <w:sz w:val="22"/>
                <w:szCs w:val="22"/>
              </w:rPr>
            </w:pPr>
            <w:r w:rsidRPr="00D66FF2">
              <w:rPr>
                <w:sz w:val="22"/>
                <w:szCs w:val="22"/>
              </w:rPr>
              <w:t>Одобрить условия Дополнительного соглашения к договору на обслуживание по системе электронных расчетов «iBank2» в соответствии с Приложением №1.</w:t>
            </w:r>
          </w:p>
          <w:p w:rsidR="00D66FF2" w:rsidRPr="00D66FF2" w:rsidRDefault="00D66FF2" w:rsidP="00D66FF2">
            <w:pPr>
              <w:jc w:val="both"/>
              <w:rPr>
                <w:i/>
                <w:sz w:val="22"/>
                <w:szCs w:val="22"/>
              </w:rPr>
            </w:pPr>
          </w:p>
          <w:p w:rsidR="00D66FF2" w:rsidRPr="00D66FF2" w:rsidRDefault="00D66FF2" w:rsidP="00D66FF2">
            <w:pPr>
              <w:jc w:val="both"/>
              <w:rPr>
                <w:i/>
                <w:sz w:val="22"/>
                <w:szCs w:val="22"/>
              </w:rPr>
            </w:pPr>
            <w:r w:rsidRPr="00D66FF2">
              <w:rPr>
                <w:i/>
                <w:sz w:val="22"/>
                <w:szCs w:val="22"/>
              </w:rPr>
              <w:t>Голосовали</w:t>
            </w:r>
            <w:r w:rsidRPr="00D66FF2">
              <w:rPr>
                <w:sz w:val="22"/>
                <w:szCs w:val="22"/>
              </w:rPr>
              <w:t xml:space="preserve"> </w:t>
            </w:r>
            <w:r w:rsidRPr="00D66FF2">
              <w:rPr>
                <w:i/>
                <w:sz w:val="22"/>
                <w:szCs w:val="22"/>
              </w:rPr>
              <w:t xml:space="preserve">«за» – 6 (Бибикова О.Г., Козлов А.В., Зуева О.Х., </w:t>
            </w:r>
            <w:proofErr w:type="spellStart"/>
            <w:r w:rsidRPr="00D66FF2">
              <w:rPr>
                <w:i/>
                <w:sz w:val="22"/>
                <w:szCs w:val="22"/>
              </w:rPr>
              <w:t>Ример</w:t>
            </w:r>
            <w:proofErr w:type="spellEnd"/>
            <w:r w:rsidRPr="00D66FF2">
              <w:rPr>
                <w:i/>
                <w:sz w:val="22"/>
                <w:szCs w:val="22"/>
              </w:rPr>
              <w:t xml:space="preserve"> Ю.М., </w:t>
            </w:r>
            <w:proofErr w:type="spellStart"/>
            <w:r w:rsidRPr="00D66FF2">
              <w:rPr>
                <w:i/>
                <w:sz w:val="22"/>
                <w:szCs w:val="22"/>
              </w:rPr>
              <w:t>Розенцвайг</w:t>
            </w:r>
            <w:proofErr w:type="spellEnd"/>
            <w:r w:rsidRPr="00D66FF2">
              <w:rPr>
                <w:i/>
                <w:sz w:val="22"/>
                <w:szCs w:val="22"/>
              </w:rPr>
              <w:t xml:space="preserve"> А.Ш., Руднев М.В.)</w:t>
            </w:r>
          </w:p>
          <w:p w:rsidR="00D66FF2" w:rsidRPr="00D66FF2" w:rsidRDefault="00D66FF2" w:rsidP="00D66FF2">
            <w:pPr>
              <w:jc w:val="both"/>
              <w:rPr>
                <w:i/>
                <w:sz w:val="22"/>
                <w:szCs w:val="22"/>
              </w:rPr>
            </w:pPr>
            <w:r w:rsidRPr="00D66FF2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D66FF2" w:rsidRPr="00D66FF2" w:rsidRDefault="00D66FF2" w:rsidP="00D66FF2">
            <w:pPr>
              <w:pStyle w:val="Normal"/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D66FF2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D66FF2" w:rsidRPr="00D66FF2" w:rsidRDefault="00D66FF2" w:rsidP="00D66FF2">
            <w:pPr>
              <w:jc w:val="both"/>
              <w:rPr>
                <w:i/>
                <w:sz w:val="22"/>
                <w:szCs w:val="22"/>
              </w:rPr>
            </w:pPr>
            <w:r w:rsidRPr="00D66FF2">
              <w:rPr>
                <w:i/>
                <w:sz w:val="22"/>
                <w:szCs w:val="22"/>
              </w:rPr>
              <w:t xml:space="preserve">Решение по данному вопросу принимается в соответствии со ст. 83 Федерального закона «Об акционерных обществах». </w:t>
            </w:r>
          </w:p>
          <w:p w:rsidR="00D66FF2" w:rsidRPr="00D66FF2" w:rsidRDefault="00D66FF2" w:rsidP="00D66FF2">
            <w:pPr>
              <w:jc w:val="both"/>
              <w:rPr>
                <w:sz w:val="22"/>
                <w:szCs w:val="22"/>
              </w:rPr>
            </w:pPr>
            <w:r w:rsidRPr="00D66FF2">
              <w:rPr>
                <w:i/>
                <w:iCs/>
                <w:sz w:val="22"/>
                <w:szCs w:val="22"/>
              </w:rPr>
              <w:t xml:space="preserve">Голос С.А. </w:t>
            </w:r>
            <w:proofErr w:type="spellStart"/>
            <w:r w:rsidRPr="00D66FF2">
              <w:rPr>
                <w:i/>
                <w:iCs/>
                <w:sz w:val="22"/>
                <w:szCs w:val="22"/>
              </w:rPr>
              <w:t>Шашкова</w:t>
            </w:r>
            <w:proofErr w:type="spellEnd"/>
            <w:r w:rsidRPr="00D66FF2">
              <w:rPr>
                <w:i/>
                <w:iCs/>
                <w:sz w:val="22"/>
                <w:szCs w:val="22"/>
              </w:rPr>
              <w:t xml:space="preserve"> не учитывается при подсчете голосов, так как данный член Совета директоров Общества в соответствии с п. 3 ст. 83 Федерального закона от 22.12.1995г. № 208-ФЗ «Об акционерных обществах» не является независимым директором.</w:t>
            </w:r>
          </w:p>
          <w:p w:rsidR="00D66FF2" w:rsidRPr="00D66FF2" w:rsidRDefault="00D66FF2" w:rsidP="00D66FF2">
            <w:pPr>
              <w:jc w:val="both"/>
              <w:rPr>
                <w:i/>
                <w:iCs/>
                <w:sz w:val="22"/>
                <w:szCs w:val="22"/>
              </w:rPr>
            </w:pPr>
            <w:r w:rsidRPr="00D66FF2">
              <w:rPr>
                <w:i/>
                <w:iCs/>
                <w:sz w:val="22"/>
                <w:szCs w:val="22"/>
              </w:rPr>
              <w:t>При подсчете голосов по данному вопросу не учитывается голос М.В. Сойфера,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D66FF2" w:rsidRPr="00D66FF2" w:rsidRDefault="00D66FF2" w:rsidP="00D66FF2">
            <w:pPr>
              <w:pStyle w:val="FR4"/>
              <w:ind w:left="0" w:firstLine="0"/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66FF2">
              <w:rPr>
                <w:rFonts w:ascii="Times New Roman" w:hAnsi="Times New Roman"/>
                <w:i/>
                <w:iCs/>
                <w:sz w:val="22"/>
                <w:szCs w:val="22"/>
              </w:rPr>
              <w:t>При подсчете голосов по данному вопросу не учитывается голос Е.И. Бобровского, который в соответствии с п. 1 ст. 81 Федерального закона от 22.12.1995г. № 208-ФЗ «Об акционерных обществах» признается лицом, заинтересованным в совершении данной сделки.</w:t>
            </w:r>
          </w:p>
          <w:p w:rsidR="00D66FF2" w:rsidRPr="00D66FF2" w:rsidRDefault="00D66FF2" w:rsidP="00D66FF2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66FF2">
              <w:rPr>
                <w:rFonts w:ascii="Times New Roman" w:hAnsi="Times New Roman"/>
                <w:b/>
                <w:i/>
                <w:sz w:val="22"/>
                <w:szCs w:val="22"/>
              </w:rPr>
              <w:lastRenderedPageBreak/>
              <w:t xml:space="preserve">ПО РЕЗУЛЬТАТАМ ГОЛОСОВАНИЯ РЕШЕНИЕ ПРИНЯТО.  </w:t>
            </w:r>
          </w:p>
          <w:p w:rsidR="00D66FF2" w:rsidRPr="00D66FF2" w:rsidRDefault="00D66FF2" w:rsidP="00D66FF2">
            <w:pPr>
              <w:tabs>
                <w:tab w:val="left" w:pos="567"/>
              </w:tabs>
              <w:jc w:val="both"/>
              <w:rPr>
                <w:b/>
                <w:sz w:val="22"/>
                <w:szCs w:val="22"/>
              </w:rPr>
            </w:pPr>
            <w:r w:rsidRPr="00D66FF2">
              <w:rPr>
                <w:b/>
                <w:sz w:val="22"/>
                <w:szCs w:val="22"/>
              </w:rPr>
              <w:t xml:space="preserve">ВОПРОС №2: </w:t>
            </w:r>
            <w:r w:rsidRPr="00D66FF2">
              <w:rPr>
                <w:b/>
                <w:iCs/>
                <w:snapToGrid w:val="0"/>
                <w:color w:val="000000"/>
                <w:sz w:val="22"/>
                <w:szCs w:val="22"/>
              </w:rPr>
              <w:t>Об утверждении скорректированного Плана закупки товаров (работ, услуг) на 2016 год.</w:t>
            </w:r>
          </w:p>
          <w:p w:rsidR="00D66FF2" w:rsidRPr="00D66FF2" w:rsidRDefault="00D66FF2" w:rsidP="00D66FF2">
            <w:pPr>
              <w:tabs>
                <w:tab w:val="left" w:pos="567"/>
              </w:tabs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</w:p>
          <w:p w:rsidR="00D66FF2" w:rsidRPr="00D66FF2" w:rsidRDefault="00D66FF2" w:rsidP="00D66FF2">
            <w:pPr>
              <w:jc w:val="both"/>
              <w:rPr>
                <w:b/>
                <w:sz w:val="22"/>
                <w:szCs w:val="22"/>
              </w:rPr>
            </w:pPr>
            <w:r w:rsidRPr="00D66FF2">
              <w:rPr>
                <w:b/>
                <w:sz w:val="22"/>
                <w:szCs w:val="22"/>
              </w:rPr>
              <w:t>РЕШЕНИЕ:</w:t>
            </w:r>
          </w:p>
          <w:p w:rsidR="00D66FF2" w:rsidRPr="00D66FF2" w:rsidRDefault="00D66FF2" w:rsidP="00D66FF2">
            <w:pPr>
              <w:jc w:val="both"/>
              <w:rPr>
                <w:sz w:val="22"/>
                <w:szCs w:val="22"/>
              </w:rPr>
            </w:pPr>
            <w:r w:rsidRPr="00D66FF2">
              <w:rPr>
                <w:sz w:val="22"/>
                <w:szCs w:val="22"/>
              </w:rPr>
              <w:t>Утвердить скорректированный План закупки товаров (работ, услуг) на 2016 год в соответствии с Приложением №2.</w:t>
            </w:r>
          </w:p>
          <w:p w:rsidR="00D66FF2" w:rsidRPr="00D66FF2" w:rsidRDefault="00D66FF2" w:rsidP="00D66FF2">
            <w:pPr>
              <w:jc w:val="both"/>
              <w:rPr>
                <w:i/>
                <w:sz w:val="22"/>
                <w:szCs w:val="22"/>
              </w:rPr>
            </w:pPr>
          </w:p>
          <w:p w:rsidR="00D66FF2" w:rsidRPr="00D66FF2" w:rsidRDefault="00D66FF2" w:rsidP="00D66FF2">
            <w:pPr>
              <w:jc w:val="both"/>
              <w:rPr>
                <w:i/>
                <w:sz w:val="22"/>
                <w:szCs w:val="22"/>
              </w:rPr>
            </w:pPr>
            <w:r w:rsidRPr="00D66FF2">
              <w:rPr>
                <w:i/>
                <w:sz w:val="22"/>
                <w:szCs w:val="22"/>
              </w:rPr>
              <w:t>Голосовали</w:t>
            </w:r>
            <w:r w:rsidRPr="00D66FF2">
              <w:rPr>
                <w:sz w:val="22"/>
                <w:szCs w:val="22"/>
              </w:rPr>
              <w:t xml:space="preserve"> </w:t>
            </w:r>
            <w:r w:rsidRPr="00D66FF2">
              <w:rPr>
                <w:i/>
                <w:sz w:val="22"/>
                <w:szCs w:val="22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D66FF2">
              <w:rPr>
                <w:i/>
                <w:sz w:val="22"/>
                <w:szCs w:val="22"/>
              </w:rPr>
              <w:t>Ример</w:t>
            </w:r>
            <w:proofErr w:type="spellEnd"/>
            <w:r w:rsidRPr="00D66FF2">
              <w:rPr>
                <w:i/>
                <w:sz w:val="22"/>
                <w:szCs w:val="22"/>
              </w:rPr>
              <w:t xml:space="preserve"> Ю.М., </w:t>
            </w:r>
            <w:proofErr w:type="spellStart"/>
            <w:r w:rsidRPr="00D66FF2">
              <w:rPr>
                <w:i/>
                <w:sz w:val="22"/>
                <w:szCs w:val="22"/>
              </w:rPr>
              <w:t>Розенцвайг</w:t>
            </w:r>
            <w:proofErr w:type="spellEnd"/>
            <w:r w:rsidRPr="00D66FF2">
              <w:rPr>
                <w:i/>
                <w:sz w:val="22"/>
                <w:szCs w:val="22"/>
              </w:rPr>
              <w:t xml:space="preserve"> А.Ш., Руднев М.В., </w:t>
            </w:r>
            <w:proofErr w:type="spellStart"/>
            <w:r w:rsidRPr="00D66FF2">
              <w:rPr>
                <w:i/>
                <w:sz w:val="22"/>
                <w:szCs w:val="22"/>
              </w:rPr>
              <w:t>Шашков</w:t>
            </w:r>
            <w:proofErr w:type="spellEnd"/>
            <w:r w:rsidRPr="00D66FF2">
              <w:rPr>
                <w:i/>
                <w:sz w:val="22"/>
                <w:szCs w:val="22"/>
              </w:rPr>
              <w:t xml:space="preserve"> С.А.)</w:t>
            </w:r>
          </w:p>
          <w:p w:rsidR="00D66FF2" w:rsidRPr="00D66FF2" w:rsidRDefault="00D66FF2" w:rsidP="00D66FF2">
            <w:pPr>
              <w:jc w:val="both"/>
              <w:rPr>
                <w:i/>
                <w:sz w:val="22"/>
                <w:szCs w:val="22"/>
              </w:rPr>
            </w:pPr>
            <w:r w:rsidRPr="00D66FF2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D66FF2" w:rsidRPr="00D66FF2" w:rsidRDefault="00D66FF2" w:rsidP="00D66FF2">
            <w:pPr>
              <w:pStyle w:val="Normal"/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D66FF2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D66FF2" w:rsidRPr="00D66FF2" w:rsidRDefault="00D66FF2" w:rsidP="00D66FF2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66FF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</w:t>
            </w:r>
          </w:p>
          <w:p w:rsidR="00D66FF2" w:rsidRPr="00D66FF2" w:rsidRDefault="00D66FF2" w:rsidP="00D66FF2">
            <w:pPr>
              <w:jc w:val="both"/>
              <w:rPr>
                <w:b/>
                <w:sz w:val="22"/>
                <w:szCs w:val="22"/>
              </w:rPr>
            </w:pPr>
          </w:p>
          <w:p w:rsidR="00D66FF2" w:rsidRPr="00D66FF2" w:rsidRDefault="00D66FF2" w:rsidP="00D66FF2">
            <w:pPr>
              <w:tabs>
                <w:tab w:val="left" w:pos="567"/>
              </w:tabs>
              <w:jc w:val="both"/>
              <w:rPr>
                <w:i/>
                <w:sz w:val="22"/>
                <w:szCs w:val="22"/>
              </w:rPr>
            </w:pPr>
            <w:r w:rsidRPr="00D66FF2">
              <w:rPr>
                <w:b/>
                <w:sz w:val="22"/>
                <w:szCs w:val="22"/>
              </w:rPr>
              <w:t xml:space="preserve">ВОПРОС №3: </w:t>
            </w:r>
            <w:r w:rsidRPr="00D66FF2">
              <w:rPr>
                <w:b/>
                <w:iCs/>
                <w:sz w:val="22"/>
                <w:szCs w:val="22"/>
              </w:rPr>
              <w:t>Об одобрении условий Соглашения о продлении срока действия Коллективного договора ПАО «Самараэнерго».</w:t>
            </w:r>
          </w:p>
          <w:p w:rsidR="00D66FF2" w:rsidRPr="00D66FF2" w:rsidRDefault="00D66FF2" w:rsidP="00D66FF2">
            <w:pPr>
              <w:jc w:val="both"/>
              <w:rPr>
                <w:b/>
                <w:sz w:val="22"/>
                <w:szCs w:val="22"/>
              </w:rPr>
            </w:pPr>
            <w:r w:rsidRPr="00D66FF2">
              <w:rPr>
                <w:b/>
                <w:sz w:val="22"/>
                <w:szCs w:val="22"/>
              </w:rPr>
              <w:t>РЕШЕНИЕ:</w:t>
            </w:r>
          </w:p>
          <w:p w:rsidR="00D66FF2" w:rsidRPr="00D66FF2" w:rsidRDefault="00D66FF2" w:rsidP="00D66FF2">
            <w:pPr>
              <w:pStyle w:val="3"/>
              <w:spacing w:after="0"/>
              <w:jc w:val="both"/>
              <w:rPr>
                <w:sz w:val="22"/>
                <w:szCs w:val="22"/>
              </w:rPr>
            </w:pPr>
            <w:r w:rsidRPr="00D66FF2">
              <w:rPr>
                <w:sz w:val="22"/>
                <w:szCs w:val="22"/>
              </w:rPr>
              <w:t>Одобрить условия Соглашения о продлении срока действия Коллективного договора ПАО «Самараэнерго» на один год – по 31 декабря 2017 года включительно, в соответствии с Приложением №3.</w:t>
            </w:r>
          </w:p>
          <w:p w:rsidR="00D66FF2" w:rsidRPr="00D66FF2" w:rsidRDefault="00D66FF2" w:rsidP="00D66FF2">
            <w:pPr>
              <w:jc w:val="both"/>
              <w:rPr>
                <w:i/>
                <w:sz w:val="22"/>
                <w:szCs w:val="22"/>
              </w:rPr>
            </w:pPr>
            <w:r w:rsidRPr="00D66FF2">
              <w:rPr>
                <w:i/>
                <w:sz w:val="22"/>
                <w:szCs w:val="22"/>
              </w:rPr>
              <w:t>Голосовали</w:t>
            </w:r>
            <w:r w:rsidRPr="00D66FF2">
              <w:rPr>
                <w:sz w:val="22"/>
                <w:szCs w:val="22"/>
              </w:rPr>
              <w:t xml:space="preserve"> </w:t>
            </w:r>
            <w:r w:rsidRPr="00D66FF2">
              <w:rPr>
                <w:i/>
                <w:sz w:val="22"/>
                <w:szCs w:val="22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D66FF2">
              <w:rPr>
                <w:i/>
                <w:sz w:val="22"/>
                <w:szCs w:val="22"/>
              </w:rPr>
              <w:t>Ример</w:t>
            </w:r>
            <w:proofErr w:type="spellEnd"/>
            <w:r w:rsidRPr="00D66FF2">
              <w:rPr>
                <w:i/>
                <w:sz w:val="22"/>
                <w:szCs w:val="22"/>
              </w:rPr>
              <w:t xml:space="preserve"> Ю.М., </w:t>
            </w:r>
            <w:proofErr w:type="spellStart"/>
            <w:r w:rsidRPr="00D66FF2">
              <w:rPr>
                <w:i/>
                <w:sz w:val="22"/>
                <w:szCs w:val="22"/>
              </w:rPr>
              <w:t>Розенцвайг</w:t>
            </w:r>
            <w:proofErr w:type="spellEnd"/>
            <w:r w:rsidRPr="00D66FF2">
              <w:rPr>
                <w:i/>
                <w:sz w:val="22"/>
                <w:szCs w:val="22"/>
              </w:rPr>
              <w:t xml:space="preserve"> А.Ш., Руднев М.В., </w:t>
            </w:r>
            <w:proofErr w:type="spellStart"/>
            <w:r w:rsidRPr="00D66FF2">
              <w:rPr>
                <w:i/>
                <w:sz w:val="22"/>
                <w:szCs w:val="22"/>
              </w:rPr>
              <w:t>Шашков</w:t>
            </w:r>
            <w:proofErr w:type="spellEnd"/>
            <w:r w:rsidRPr="00D66FF2">
              <w:rPr>
                <w:i/>
                <w:sz w:val="22"/>
                <w:szCs w:val="22"/>
              </w:rPr>
              <w:t xml:space="preserve"> С.А.)</w:t>
            </w:r>
          </w:p>
          <w:p w:rsidR="00D66FF2" w:rsidRPr="00D66FF2" w:rsidRDefault="00D66FF2" w:rsidP="00D66FF2">
            <w:pPr>
              <w:jc w:val="both"/>
              <w:rPr>
                <w:i/>
                <w:sz w:val="22"/>
                <w:szCs w:val="22"/>
              </w:rPr>
            </w:pPr>
            <w:r w:rsidRPr="00D66FF2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D66FF2" w:rsidRPr="00D66FF2" w:rsidRDefault="00D66FF2" w:rsidP="00D66FF2">
            <w:pPr>
              <w:pStyle w:val="Normal"/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D66FF2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D66FF2" w:rsidRPr="00D66FF2" w:rsidRDefault="00D66FF2" w:rsidP="00D66FF2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66FF2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</w:t>
            </w:r>
          </w:p>
          <w:p w:rsidR="00D66FF2" w:rsidRPr="00D66FF2" w:rsidRDefault="00D66FF2" w:rsidP="00D66FF2">
            <w:pPr>
              <w:jc w:val="both"/>
              <w:rPr>
                <w:b/>
                <w:sz w:val="22"/>
                <w:szCs w:val="22"/>
              </w:rPr>
            </w:pPr>
          </w:p>
          <w:p w:rsidR="00D66FF2" w:rsidRPr="00D66FF2" w:rsidRDefault="00D66FF2" w:rsidP="00D66FF2">
            <w:pPr>
              <w:jc w:val="both"/>
              <w:rPr>
                <w:b/>
                <w:sz w:val="22"/>
                <w:szCs w:val="22"/>
              </w:rPr>
            </w:pPr>
            <w:r w:rsidRPr="00D66FF2">
              <w:rPr>
                <w:b/>
                <w:sz w:val="22"/>
                <w:szCs w:val="22"/>
              </w:rPr>
              <w:t>ВОПРОС №4: Об одобрении заключения Генерального соглашения об открытии возобновляемой рамочной кредитной линии с дифференцированными процентными ставками, являющегося сделкой, предметом которой является имущество, стоимость которого составляет от 5% до 25% балансовой стоимости активов Общества.</w:t>
            </w:r>
          </w:p>
          <w:p w:rsidR="00D66FF2" w:rsidRPr="00D66FF2" w:rsidRDefault="00D66FF2" w:rsidP="00D66FF2">
            <w:pPr>
              <w:jc w:val="both"/>
              <w:rPr>
                <w:b/>
                <w:sz w:val="22"/>
                <w:szCs w:val="22"/>
              </w:rPr>
            </w:pPr>
            <w:r w:rsidRPr="00D66FF2">
              <w:rPr>
                <w:b/>
                <w:sz w:val="22"/>
                <w:szCs w:val="22"/>
              </w:rPr>
              <w:t>РЕШЕНИЕ:</w:t>
            </w:r>
          </w:p>
          <w:p w:rsidR="00D66FF2" w:rsidRPr="00D66FF2" w:rsidRDefault="00D66FF2" w:rsidP="00D66FF2">
            <w:pPr>
              <w:jc w:val="both"/>
              <w:rPr>
                <w:sz w:val="22"/>
                <w:szCs w:val="22"/>
              </w:rPr>
            </w:pPr>
            <w:r w:rsidRPr="00D66FF2">
              <w:rPr>
                <w:sz w:val="22"/>
                <w:szCs w:val="22"/>
              </w:rPr>
              <w:t>Одобрить заключение Генерального соглашения об открытии возобновляемой рамочной кредитной линии с дифференцированными процентными ставками на следующих условиях:</w:t>
            </w:r>
          </w:p>
          <w:p w:rsidR="00D66FF2" w:rsidRPr="00D66FF2" w:rsidRDefault="00D66FF2" w:rsidP="00D66FF2">
            <w:pPr>
              <w:jc w:val="both"/>
              <w:rPr>
                <w:sz w:val="22"/>
                <w:szCs w:val="22"/>
              </w:rPr>
            </w:pPr>
            <w:r w:rsidRPr="00D66FF2">
              <w:rPr>
                <w:sz w:val="22"/>
                <w:szCs w:val="22"/>
              </w:rPr>
              <w:t>ПАО «Самараэнерго» - «Заемщик», ПАО «Сбербанк России» - «Кредитор».</w:t>
            </w:r>
          </w:p>
          <w:p w:rsidR="00D66FF2" w:rsidRPr="00D66FF2" w:rsidRDefault="00D66FF2" w:rsidP="00D66FF2">
            <w:pPr>
              <w:jc w:val="both"/>
              <w:rPr>
                <w:sz w:val="22"/>
                <w:szCs w:val="22"/>
              </w:rPr>
            </w:pPr>
            <w:r w:rsidRPr="00D66FF2">
              <w:rPr>
                <w:sz w:val="22"/>
                <w:szCs w:val="22"/>
              </w:rPr>
              <w:t>Сумма финансирования – 1 600 000 000 (Один миллиард шестьсот миллионов) рублей.</w:t>
            </w:r>
          </w:p>
          <w:p w:rsidR="00D66FF2" w:rsidRPr="00D66FF2" w:rsidRDefault="00D66FF2" w:rsidP="00D66FF2">
            <w:pPr>
              <w:jc w:val="both"/>
              <w:rPr>
                <w:sz w:val="22"/>
                <w:szCs w:val="22"/>
              </w:rPr>
            </w:pPr>
            <w:r w:rsidRPr="00D66FF2">
              <w:rPr>
                <w:sz w:val="22"/>
                <w:szCs w:val="22"/>
              </w:rPr>
              <w:t>Цель финансирования – пополнение оборотных средств.</w:t>
            </w:r>
          </w:p>
          <w:p w:rsidR="00D66FF2" w:rsidRPr="00D66FF2" w:rsidRDefault="00D66FF2" w:rsidP="00D66FF2">
            <w:pPr>
              <w:jc w:val="both"/>
              <w:rPr>
                <w:sz w:val="22"/>
                <w:szCs w:val="22"/>
              </w:rPr>
            </w:pPr>
            <w:r w:rsidRPr="00D66FF2">
              <w:rPr>
                <w:sz w:val="22"/>
                <w:szCs w:val="22"/>
              </w:rPr>
              <w:t>Срок финансирования – 12 месяцев. Срок транша – не более 90 дней.</w:t>
            </w:r>
          </w:p>
          <w:p w:rsidR="00D66FF2" w:rsidRPr="00D66FF2" w:rsidRDefault="00D66FF2" w:rsidP="00D66FF2">
            <w:pPr>
              <w:jc w:val="both"/>
              <w:rPr>
                <w:sz w:val="22"/>
                <w:szCs w:val="22"/>
              </w:rPr>
            </w:pPr>
            <w:r w:rsidRPr="00D66FF2">
              <w:rPr>
                <w:sz w:val="22"/>
                <w:szCs w:val="22"/>
              </w:rPr>
              <w:t>Процентная ставка – фиксированная при утверждении кредитных сделок.</w:t>
            </w:r>
          </w:p>
          <w:p w:rsidR="00D66FF2" w:rsidRPr="00D66FF2" w:rsidRDefault="00D66FF2" w:rsidP="00D66FF2">
            <w:pPr>
              <w:jc w:val="both"/>
              <w:rPr>
                <w:sz w:val="22"/>
                <w:szCs w:val="22"/>
              </w:rPr>
            </w:pPr>
            <w:bookmarkStart w:id="2" w:name="_GoBack"/>
            <w:bookmarkEnd w:id="2"/>
            <w:r w:rsidRPr="00D66FF2">
              <w:rPr>
                <w:sz w:val="22"/>
                <w:szCs w:val="22"/>
              </w:rPr>
              <w:t xml:space="preserve">Заемщик предоставляет право </w:t>
            </w:r>
            <w:proofErr w:type="spellStart"/>
            <w:r w:rsidRPr="00D66FF2">
              <w:rPr>
                <w:sz w:val="22"/>
                <w:szCs w:val="22"/>
              </w:rPr>
              <w:t>безакцептного</w:t>
            </w:r>
            <w:proofErr w:type="spellEnd"/>
            <w:r w:rsidRPr="00D66FF2">
              <w:rPr>
                <w:sz w:val="22"/>
                <w:szCs w:val="22"/>
              </w:rPr>
              <w:t xml:space="preserve"> списания с расчетных счетов, открытых в АО АКБ «НОВИКОМБАНК», АО АКБ «ГАЗБАНК», АО «</w:t>
            </w:r>
            <w:proofErr w:type="spellStart"/>
            <w:r w:rsidRPr="00D66FF2">
              <w:rPr>
                <w:sz w:val="22"/>
                <w:szCs w:val="22"/>
              </w:rPr>
              <w:t>Глобэксбанк</w:t>
            </w:r>
            <w:proofErr w:type="spellEnd"/>
            <w:r w:rsidRPr="00D66FF2">
              <w:rPr>
                <w:sz w:val="22"/>
                <w:szCs w:val="22"/>
              </w:rPr>
              <w:t>» филиал «Поволжский», АО «Газпромбанк», АО «</w:t>
            </w:r>
            <w:proofErr w:type="spellStart"/>
            <w:r w:rsidRPr="00D66FF2">
              <w:rPr>
                <w:sz w:val="22"/>
                <w:szCs w:val="22"/>
              </w:rPr>
              <w:t>Тольяттихимбанк</w:t>
            </w:r>
            <w:proofErr w:type="spellEnd"/>
            <w:r w:rsidRPr="00D66FF2">
              <w:rPr>
                <w:sz w:val="22"/>
                <w:szCs w:val="22"/>
              </w:rPr>
              <w:t>», АБ «Россия», АО «ВБРР».</w:t>
            </w:r>
          </w:p>
          <w:p w:rsidR="00D66FF2" w:rsidRPr="00D66FF2" w:rsidRDefault="00D66FF2" w:rsidP="00D66FF2">
            <w:pPr>
              <w:jc w:val="both"/>
              <w:rPr>
                <w:i/>
                <w:sz w:val="22"/>
                <w:szCs w:val="22"/>
              </w:rPr>
            </w:pPr>
          </w:p>
          <w:p w:rsidR="00D66FF2" w:rsidRPr="00D66FF2" w:rsidRDefault="00D66FF2" w:rsidP="00D66FF2">
            <w:pPr>
              <w:jc w:val="both"/>
              <w:rPr>
                <w:i/>
                <w:sz w:val="22"/>
                <w:szCs w:val="22"/>
              </w:rPr>
            </w:pPr>
            <w:r w:rsidRPr="00D66FF2">
              <w:rPr>
                <w:i/>
                <w:sz w:val="22"/>
                <w:szCs w:val="22"/>
              </w:rPr>
              <w:t>Голосовали</w:t>
            </w:r>
            <w:r w:rsidRPr="00D66FF2">
              <w:rPr>
                <w:sz w:val="22"/>
                <w:szCs w:val="22"/>
              </w:rPr>
              <w:t xml:space="preserve"> </w:t>
            </w:r>
            <w:r w:rsidRPr="00D66FF2">
              <w:rPr>
                <w:i/>
                <w:sz w:val="22"/>
                <w:szCs w:val="22"/>
              </w:rPr>
              <w:t xml:space="preserve">«за» – 9 (Бобровский Е.И., Бибикова О.Г., Козлов А.В., Зуева О.Х., Сойфер М.В., </w:t>
            </w:r>
            <w:proofErr w:type="spellStart"/>
            <w:r w:rsidRPr="00D66FF2">
              <w:rPr>
                <w:i/>
                <w:sz w:val="22"/>
                <w:szCs w:val="22"/>
              </w:rPr>
              <w:t>Ример</w:t>
            </w:r>
            <w:proofErr w:type="spellEnd"/>
            <w:r w:rsidRPr="00D66FF2">
              <w:rPr>
                <w:i/>
                <w:sz w:val="22"/>
                <w:szCs w:val="22"/>
              </w:rPr>
              <w:t xml:space="preserve"> Ю.М., </w:t>
            </w:r>
            <w:proofErr w:type="spellStart"/>
            <w:r w:rsidRPr="00D66FF2">
              <w:rPr>
                <w:i/>
                <w:sz w:val="22"/>
                <w:szCs w:val="22"/>
              </w:rPr>
              <w:t>Розенцвайг</w:t>
            </w:r>
            <w:proofErr w:type="spellEnd"/>
            <w:r w:rsidRPr="00D66FF2">
              <w:rPr>
                <w:i/>
                <w:sz w:val="22"/>
                <w:szCs w:val="22"/>
              </w:rPr>
              <w:t xml:space="preserve"> А.Ш., Руднев М.В., </w:t>
            </w:r>
            <w:proofErr w:type="spellStart"/>
            <w:r w:rsidRPr="00D66FF2">
              <w:rPr>
                <w:i/>
                <w:sz w:val="22"/>
                <w:szCs w:val="22"/>
              </w:rPr>
              <w:t>Шашков</w:t>
            </w:r>
            <w:proofErr w:type="spellEnd"/>
            <w:r w:rsidRPr="00D66FF2">
              <w:rPr>
                <w:i/>
                <w:sz w:val="22"/>
                <w:szCs w:val="22"/>
              </w:rPr>
              <w:t xml:space="preserve"> С.А.)</w:t>
            </w:r>
          </w:p>
          <w:p w:rsidR="00D66FF2" w:rsidRPr="00D66FF2" w:rsidRDefault="00D66FF2" w:rsidP="00D66FF2">
            <w:pPr>
              <w:jc w:val="both"/>
              <w:rPr>
                <w:i/>
                <w:sz w:val="22"/>
                <w:szCs w:val="22"/>
              </w:rPr>
            </w:pPr>
            <w:r w:rsidRPr="00D66FF2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D66FF2" w:rsidRPr="00D66FF2" w:rsidRDefault="00D66FF2" w:rsidP="00D66FF2">
            <w:pPr>
              <w:pStyle w:val="Normal"/>
              <w:spacing w:line="240" w:lineRule="auto"/>
              <w:ind w:left="0" w:firstLine="0"/>
              <w:rPr>
                <w:i/>
                <w:sz w:val="22"/>
                <w:szCs w:val="22"/>
              </w:rPr>
            </w:pPr>
            <w:r w:rsidRPr="00D66FF2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D66FF2" w:rsidRPr="00D66FF2" w:rsidRDefault="00D66FF2" w:rsidP="00D66FF2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D66FF2">
              <w:rPr>
                <w:rFonts w:ascii="Times New Roman" w:hAnsi="Times New Roman"/>
                <w:b/>
                <w:i/>
                <w:sz w:val="22"/>
                <w:szCs w:val="22"/>
              </w:rPr>
              <w:t>ПО РЕЗУЛЬТАТАМ ГОЛОСОВАНИЯ РЕШЕНИЕ ПРИНЯТО.</w:t>
            </w:r>
          </w:p>
          <w:p w:rsidR="00D66FF2" w:rsidRPr="00D66FF2" w:rsidRDefault="00D66FF2" w:rsidP="00D66FF2">
            <w:pPr>
              <w:pStyle w:val="FR4"/>
              <w:ind w:left="0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0720E7" w:rsidRPr="000720E7" w:rsidRDefault="000451D9" w:rsidP="008C385F">
            <w:pPr>
              <w:pStyle w:val="FR4"/>
              <w:ind w:left="0" w:firstLine="284"/>
              <w:rPr>
                <w:rFonts w:ascii="Times New Roman" w:hAnsi="Times New Roman"/>
                <w:sz w:val="22"/>
                <w:szCs w:val="22"/>
              </w:rPr>
            </w:pPr>
            <w:r w:rsidRPr="000451D9">
              <w:rPr>
                <w:rFonts w:ascii="Times New Roman" w:hAnsi="Times New Roman"/>
                <w:b/>
                <w:i/>
                <w:sz w:val="23"/>
                <w:szCs w:val="23"/>
              </w:rPr>
              <w:t xml:space="preserve"> 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8733F7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8F08B2" w:rsidRDefault="00E17671" w:rsidP="00D66FF2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 xml:space="preserve">. </w:t>
            </w:r>
            <w:r w:rsidR="00D66FF2">
              <w:rPr>
                <w:sz w:val="24"/>
                <w:szCs w:val="24"/>
              </w:rPr>
              <w:t>Генеральный директор</w:t>
            </w:r>
          </w:p>
          <w:p w:rsidR="00D66FF2" w:rsidRPr="002A51B7" w:rsidRDefault="00D66FF2" w:rsidP="00D66FF2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«Самараэнерго»</w:t>
            </w:r>
          </w:p>
        </w:tc>
        <w:tc>
          <w:tcPr>
            <w:tcW w:w="2551" w:type="dxa"/>
          </w:tcPr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D66FF2" w:rsidP="008C385F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0451D9" w:rsidRDefault="008C385F" w:rsidP="00D66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66FF2">
              <w:rPr>
                <w:sz w:val="24"/>
                <w:szCs w:val="24"/>
              </w:rPr>
              <w:t>2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D66FF2" w:rsidP="00873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</w:t>
            </w:r>
            <w:r w:rsidR="008C385F">
              <w:rPr>
                <w:sz w:val="24"/>
                <w:szCs w:val="24"/>
              </w:rPr>
              <w:t>ября</w:t>
            </w:r>
          </w:p>
        </w:tc>
        <w:tc>
          <w:tcPr>
            <w:tcW w:w="928" w:type="dxa"/>
            <w:vAlign w:val="bottom"/>
          </w:tcPr>
          <w:p w:rsidR="000720E7" w:rsidRPr="00947EAF" w:rsidRDefault="000720E7" w:rsidP="008733F7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E7352E">
              <w:rPr>
                <w:sz w:val="24"/>
                <w:szCs w:val="24"/>
              </w:rPr>
              <w:t>6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Default="002717F5"/>
    <w:sectPr w:rsidR="002717F5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0E7"/>
    <w:rsid w:val="0002331C"/>
    <w:rsid w:val="00036F1B"/>
    <w:rsid w:val="000451D9"/>
    <w:rsid w:val="000720E7"/>
    <w:rsid w:val="000C2FB3"/>
    <w:rsid w:val="00157301"/>
    <w:rsid w:val="00166A5E"/>
    <w:rsid w:val="002325C3"/>
    <w:rsid w:val="00245FFC"/>
    <w:rsid w:val="002717F5"/>
    <w:rsid w:val="00273A7B"/>
    <w:rsid w:val="002758AF"/>
    <w:rsid w:val="002E09E4"/>
    <w:rsid w:val="00370F4A"/>
    <w:rsid w:val="00445DA2"/>
    <w:rsid w:val="0045562B"/>
    <w:rsid w:val="00491482"/>
    <w:rsid w:val="004D7B67"/>
    <w:rsid w:val="005C3B8D"/>
    <w:rsid w:val="005E6915"/>
    <w:rsid w:val="00670C50"/>
    <w:rsid w:val="006B1E45"/>
    <w:rsid w:val="006D1A1C"/>
    <w:rsid w:val="007141F0"/>
    <w:rsid w:val="007476C8"/>
    <w:rsid w:val="008146F1"/>
    <w:rsid w:val="00862BAC"/>
    <w:rsid w:val="008733F7"/>
    <w:rsid w:val="008817B1"/>
    <w:rsid w:val="008A5431"/>
    <w:rsid w:val="008B65BD"/>
    <w:rsid w:val="008C385F"/>
    <w:rsid w:val="008F08B2"/>
    <w:rsid w:val="00947EAF"/>
    <w:rsid w:val="009A71FC"/>
    <w:rsid w:val="00A07833"/>
    <w:rsid w:val="00A1677D"/>
    <w:rsid w:val="00A34F74"/>
    <w:rsid w:val="00B56364"/>
    <w:rsid w:val="00B726A0"/>
    <w:rsid w:val="00C72BDC"/>
    <w:rsid w:val="00CD1328"/>
    <w:rsid w:val="00CE0835"/>
    <w:rsid w:val="00D4267A"/>
    <w:rsid w:val="00D5244B"/>
    <w:rsid w:val="00D66FF2"/>
    <w:rsid w:val="00DB5977"/>
    <w:rsid w:val="00DC344E"/>
    <w:rsid w:val="00E12FB0"/>
    <w:rsid w:val="00E17671"/>
    <w:rsid w:val="00E20896"/>
    <w:rsid w:val="00E7352E"/>
    <w:rsid w:val="00E804F1"/>
    <w:rsid w:val="00E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amaraenergo.ru/stockholder/fact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74675-C1F1-467E-9D6B-7DD241438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Щеглова Ольга И.</cp:lastModifiedBy>
  <cp:revision>16</cp:revision>
  <cp:lastPrinted>2016-11-02T09:03:00Z</cp:lastPrinted>
  <dcterms:created xsi:type="dcterms:W3CDTF">2015-11-23T12:23:00Z</dcterms:created>
  <dcterms:modified xsi:type="dcterms:W3CDTF">2016-11-02T09:36:00Z</dcterms:modified>
</cp:coreProperties>
</file>